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0197B" w14:textId="69980BBF" w:rsidR="007A2A2E" w:rsidRPr="000D6A4E" w:rsidRDefault="007A2A2E" w:rsidP="007A2A2E">
      <w:pPr>
        <w:rPr>
          <w:rFonts w:ascii="Arial" w:hAnsi="Arial" w:cs="Arial"/>
          <w:b/>
          <w:sz w:val="24"/>
          <w:szCs w:val="24"/>
        </w:rPr>
      </w:pPr>
      <w:r w:rsidRPr="000D6A4E">
        <w:rPr>
          <w:rFonts w:ascii="Arial" w:hAnsi="Arial" w:cs="Arial"/>
          <w:b/>
          <w:sz w:val="24"/>
          <w:szCs w:val="24"/>
        </w:rPr>
        <w:t xml:space="preserve">Figurines from the </w:t>
      </w:r>
      <w:r w:rsidR="00401CDA">
        <w:rPr>
          <w:rFonts w:ascii="Arial" w:hAnsi="Arial" w:cs="Arial"/>
          <w:b/>
          <w:sz w:val="24"/>
          <w:szCs w:val="24"/>
        </w:rPr>
        <w:t>W</w:t>
      </w:r>
      <w:r w:rsidRPr="000D6A4E">
        <w:rPr>
          <w:rFonts w:ascii="Arial" w:hAnsi="Arial" w:cs="Arial"/>
          <w:b/>
          <w:sz w:val="24"/>
          <w:szCs w:val="24"/>
        </w:rPr>
        <w:t xml:space="preserve">estern Campeche </w:t>
      </w:r>
      <w:r w:rsidR="00401CDA">
        <w:rPr>
          <w:rFonts w:ascii="Arial" w:hAnsi="Arial" w:cs="Arial"/>
          <w:b/>
          <w:sz w:val="24"/>
          <w:szCs w:val="24"/>
        </w:rPr>
        <w:t>C</w:t>
      </w:r>
      <w:r w:rsidRPr="000D6A4E">
        <w:rPr>
          <w:rFonts w:ascii="Arial" w:hAnsi="Arial" w:cs="Arial"/>
          <w:b/>
          <w:sz w:val="24"/>
          <w:szCs w:val="24"/>
        </w:rPr>
        <w:t xml:space="preserve">oast </w:t>
      </w:r>
    </w:p>
    <w:p w14:paraId="6FC2DCC3" w14:textId="0EA7810F" w:rsidR="00C54B3B" w:rsidRPr="003576DA" w:rsidRDefault="00401CDA" w:rsidP="00C54B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by </w:t>
      </w:r>
      <w:r w:rsidR="007A2A2E" w:rsidRPr="000D6A4E">
        <w:rPr>
          <w:rFonts w:ascii="Arial" w:hAnsi="Arial" w:cs="Arial"/>
          <w:sz w:val="24"/>
          <w:szCs w:val="24"/>
        </w:rPr>
        <w:t>Antonio Benavides C. / INAH Campech</w:t>
      </w:r>
      <w:r w:rsidR="00113B63">
        <w:rPr>
          <w:rFonts w:ascii="Arial" w:hAnsi="Arial" w:cs="Arial"/>
          <w:sz w:val="24"/>
          <w:szCs w:val="24"/>
        </w:rPr>
        <w:t>e</w:t>
      </w:r>
    </w:p>
    <w:p w14:paraId="576F7973" w14:textId="77777777" w:rsidR="00C54B3B" w:rsidRDefault="00C54B3B" w:rsidP="007A2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81EAAFB" w14:textId="4890007C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D6A4E">
        <w:rPr>
          <w:rFonts w:ascii="Arial" w:hAnsi="Arial" w:cs="Arial"/>
          <w:b/>
          <w:sz w:val="24"/>
          <w:szCs w:val="24"/>
          <w:lang w:val="es-MX"/>
        </w:rPr>
        <w:t>Referenc</w:t>
      </w:r>
      <w:r w:rsidR="00ED47B5">
        <w:rPr>
          <w:rFonts w:ascii="Arial" w:hAnsi="Arial" w:cs="Arial"/>
          <w:b/>
          <w:sz w:val="24"/>
          <w:szCs w:val="24"/>
          <w:lang w:val="es-MX"/>
        </w:rPr>
        <w:t>e</w:t>
      </w:r>
      <w:r w:rsidRPr="000D6A4E">
        <w:rPr>
          <w:rFonts w:ascii="Arial" w:hAnsi="Arial" w:cs="Arial"/>
          <w:b/>
          <w:sz w:val="24"/>
          <w:szCs w:val="24"/>
          <w:lang w:val="es-MX"/>
        </w:rPr>
        <w:t xml:space="preserve">s </w:t>
      </w:r>
    </w:p>
    <w:p w14:paraId="4B925844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</w:p>
    <w:p w14:paraId="485116EC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Andrews, Anthony P. </w:t>
      </w:r>
    </w:p>
    <w:p w14:paraId="69E93CFD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1977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 xml:space="preserve">"Reconocimiento arqueológico de la costa norte del Estado de Campeche"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Boletín de la ECAUDY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, 24: 64-77. Mérida.              </w:t>
      </w:r>
    </w:p>
    <w:p w14:paraId="33D5AD46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</w:p>
    <w:p w14:paraId="27651778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1978a   "Breve addenda al reconocimiento arqueológico de la costa norte del Estado de</w:t>
      </w:r>
    </w:p>
    <w:p w14:paraId="6C42238B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 xml:space="preserve">Campeche"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Boletín de la ECAUDY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, 33: 40-43. Mérida.</w:t>
      </w:r>
    </w:p>
    <w:p w14:paraId="405A7A3E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</w:p>
    <w:p w14:paraId="6A1061FB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i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1978b   "Puertos costeros del Postclásico Temprano en el norte de Yucatán"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 xml:space="preserve">Estudios de </w:t>
      </w:r>
    </w:p>
    <w:p w14:paraId="118BC2A3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ab/>
        <w:t>Cultura Maya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, XI: 75-93. UNAM. México.</w:t>
      </w:r>
    </w:p>
    <w:p w14:paraId="39B6A2A2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E89FC44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Barba Meinecke, Helena</w:t>
      </w:r>
    </w:p>
    <w:p w14:paraId="7E9F8741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>2003</w:t>
      </w:r>
      <w:r w:rsidRPr="000D6A4E">
        <w:rPr>
          <w:rFonts w:ascii="Arial" w:hAnsi="Arial" w:cs="Arial"/>
          <w:sz w:val="24"/>
          <w:szCs w:val="24"/>
          <w:lang w:val="es-MX"/>
        </w:rPr>
        <w:tab/>
        <w:t>“Una visita al proyecto arqueológico Jaina en Campeche”</w:t>
      </w:r>
    </w:p>
    <w:p w14:paraId="4914BE8D" w14:textId="77777777" w:rsidR="007A2A2E" w:rsidRPr="000D6A4E" w:rsidRDefault="007A2A2E" w:rsidP="007A2A2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i/>
          <w:sz w:val="24"/>
          <w:szCs w:val="24"/>
          <w:lang w:val="es-MX"/>
        </w:rPr>
        <w:t>Investigadores de Mesoamérica</w:t>
      </w:r>
      <w:r w:rsidRPr="000D6A4E">
        <w:rPr>
          <w:rFonts w:ascii="Arial" w:hAnsi="Arial" w:cs="Arial"/>
          <w:sz w:val="24"/>
          <w:szCs w:val="24"/>
          <w:lang w:val="es-MX"/>
        </w:rPr>
        <w:t>, 3: 52-72. Universidad Autónoma de Campeche. Campeche.</w:t>
      </w:r>
    </w:p>
    <w:p w14:paraId="3BDEFD77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4AE9AB0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 xml:space="preserve">Benavides C., Antonio </w:t>
      </w:r>
    </w:p>
    <w:p w14:paraId="697157AF" w14:textId="77777777" w:rsidR="007A2A2E" w:rsidRPr="000D6A4E" w:rsidRDefault="007A2A2E" w:rsidP="007A2A2E">
      <w:pPr>
        <w:tabs>
          <w:tab w:val="left" w:pos="0"/>
        </w:tabs>
        <w:suppressAutoHyphens/>
        <w:ind w:left="708" w:hanging="708"/>
        <w:jc w:val="both"/>
        <w:outlineLvl w:val="0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2007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 xml:space="preserve">“Jaina en el contexto de las poblaciones del Clásico en el occidente peninsular”.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La población prehispánica de Jaina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.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Estudio osteobiográfico de 106 esqueletos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. Hernández y Márquez, coords. (: 13-31). INAH/ENAH. México.</w:t>
      </w:r>
    </w:p>
    <w:p w14:paraId="3C3DB741" w14:textId="77777777" w:rsidR="007A2A2E" w:rsidRPr="000D6A4E" w:rsidRDefault="007A2A2E" w:rsidP="007A2A2E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>2010</w:t>
      </w:r>
      <w:r w:rsidRPr="000D6A4E">
        <w:rPr>
          <w:rFonts w:ascii="Arial" w:hAnsi="Arial" w:cs="Arial"/>
          <w:sz w:val="24"/>
          <w:szCs w:val="24"/>
          <w:lang w:val="es-MX"/>
        </w:rPr>
        <w:tab/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“Jaina, Campeche: tiempos propuestos para su desarrollo prehispánico” </w:t>
      </w:r>
      <w:r w:rsidRPr="000D6A4E">
        <w:rPr>
          <w:rFonts w:ascii="Arial" w:hAnsi="Arial" w:cs="Arial"/>
          <w:i/>
          <w:spacing w:val="-3"/>
          <w:sz w:val="24"/>
          <w:szCs w:val="24"/>
          <w:lang w:val="es-ES"/>
        </w:rPr>
        <w:t>La península de Yucatán: investigaciones recientes y cronologías alternativas</w:t>
      </w:r>
      <w:r w:rsidRPr="000D6A4E">
        <w:rPr>
          <w:rFonts w:ascii="Arial" w:hAnsi="Arial" w:cs="Arial"/>
          <w:spacing w:val="-3"/>
          <w:sz w:val="24"/>
          <w:szCs w:val="24"/>
          <w:lang w:val="es-ES"/>
        </w:rPr>
        <w:t xml:space="preserve">. Benavides y Vargas, 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es-ES"/>
        </w:rPr>
        <w:t>coords</w:t>
      </w:r>
      <w:proofErr w:type="spellEnd"/>
      <w:r w:rsidRPr="000D6A4E">
        <w:rPr>
          <w:rFonts w:ascii="Arial" w:hAnsi="Arial" w:cs="Arial"/>
          <w:spacing w:val="-3"/>
          <w:sz w:val="24"/>
          <w:szCs w:val="24"/>
          <w:lang w:val="es-ES"/>
        </w:rPr>
        <w:t>. (: 249-262). Universidad Autónoma de Campeche. Campeche.</w:t>
      </w:r>
    </w:p>
    <w:p w14:paraId="26AC1AEC" w14:textId="77777777" w:rsidR="007A2A2E" w:rsidRPr="000D6A4E" w:rsidRDefault="007A2A2E" w:rsidP="007A2A2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3918F33" w14:textId="77777777" w:rsidR="007A2A2E" w:rsidRPr="000D6A4E" w:rsidRDefault="007A2A2E" w:rsidP="007A2A2E">
      <w:pPr>
        <w:spacing w:after="0" w:line="240" w:lineRule="auto"/>
        <w:ind w:left="720" w:hanging="720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>2012a</w:t>
      </w:r>
      <w:r w:rsidRPr="000D6A4E">
        <w:rPr>
          <w:rFonts w:ascii="Arial" w:hAnsi="Arial" w:cs="Arial"/>
          <w:sz w:val="24"/>
          <w:szCs w:val="24"/>
          <w:lang w:val="es-MX"/>
        </w:rPr>
        <w:tab/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 xml:space="preserve">Jaina: ciudad, puerto y mercado. 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Colección Justo Sierra, No. 1. Gobierno del Estado de Campeche. Campeche.</w:t>
      </w:r>
    </w:p>
    <w:p w14:paraId="722F6B98" w14:textId="77777777" w:rsidR="007A2A2E" w:rsidRPr="000D6A4E" w:rsidRDefault="007A2A2E" w:rsidP="007A2A2E">
      <w:pPr>
        <w:spacing w:after="0" w:line="240" w:lineRule="auto"/>
        <w:ind w:left="720" w:hanging="720"/>
        <w:rPr>
          <w:rFonts w:ascii="Arial" w:hAnsi="Arial" w:cs="Arial"/>
          <w:spacing w:val="-3"/>
          <w:sz w:val="24"/>
          <w:szCs w:val="24"/>
          <w:lang w:val="es-MX"/>
        </w:rPr>
      </w:pPr>
    </w:p>
    <w:p w14:paraId="203F9EC8" w14:textId="175DE8F7" w:rsidR="007A2A2E" w:rsidRPr="000D6A4E" w:rsidRDefault="007A2A2E" w:rsidP="007A2A2E">
      <w:pPr>
        <w:spacing w:after="0" w:line="240" w:lineRule="auto"/>
        <w:ind w:left="720" w:hanging="720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2012b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 xml:space="preserve">"Jaina, Campeche, y la región de Los Tuxtlas, Veracruz".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Arqueología de la costa de Campeche. La época prehispánica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. Cobos, coord.</w:t>
      </w:r>
      <w:r w:rsidR="00ED47B5">
        <w:rPr>
          <w:rFonts w:ascii="Arial" w:hAnsi="Arial" w:cs="Arial"/>
          <w:spacing w:val="-3"/>
          <w:sz w:val="24"/>
          <w:szCs w:val="24"/>
          <w:lang w:val="es-MX"/>
        </w:rPr>
        <w:t xml:space="preserve"> 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(:297-318). Universidad Autónoma de Yucatán. Mérida.</w:t>
      </w:r>
    </w:p>
    <w:p w14:paraId="43BB1C2C" w14:textId="77777777" w:rsidR="007A2A2E" w:rsidRPr="000D6A4E" w:rsidRDefault="007A2A2E" w:rsidP="007A2A2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s-MX"/>
        </w:rPr>
      </w:pPr>
    </w:p>
    <w:p w14:paraId="7C34A2B1" w14:textId="77777777" w:rsidR="007A2A2E" w:rsidRPr="00AE3853" w:rsidRDefault="007A2A2E" w:rsidP="007A2A2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s-MX"/>
        </w:rPr>
      </w:pPr>
      <w:r w:rsidRPr="00AE3853">
        <w:rPr>
          <w:rFonts w:ascii="Arial" w:hAnsi="Arial" w:cs="Arial"/>
          <w:sz w:val="24"/>
          <w:szCs w:val="24"/>
          <w:lang w:val="es-MX"/>
        </w:rPr>
        <w:t>Berlin, Heinrich</w:t>
      </w:r>
    </w:p>
    <w:p w14:paraId="0A5250EC" w14:textId="77777777" w:rsidR="007A2A2E" w:rsidRPr="000D6A4E" w:rsidRDefault="007A2A2E" w:rsidP="007A2A2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F551A">
        <w:rPr>
          <w:rFonts w:ascii="Arial" w:hAnsi="Arial" w:cs="Arial"/>
          <w:sz w:val="24"/>
          <w:szCs w:val="24"/>
        </w:rPr>
        <w:t>1956</w:t>
      </w:r>
      <w:r w:rsidRPr="00FF551A">
        <w:rPr>
          <w:rFonts w:ascii="Arial" w:hAnsi="Arial" w:cs="Arial"/>
          <w:sz w:val="24"/>
          <w:szCs w:val="24"/>
        </w:rPr>
        <w:tab/>
      </w:r>
      <w:r w:rsidRPr="00FF551A">
        <w:rPr>
          <w:rFonts w:ascii="Arial" w:hAnsi="Arial" w:cs="Arial"/>
          <w:i/>
          <w:sz w:val="24"/>
          <w:szCs w:val="24"/>
        </w:rPr>
        <w:t>Late pottery of Tabasco, Mexico</w:t>
      </w:r>
      <w:r w:rsidRPr="00FF551A">
        <w:rPr>
          <w:rFonts w:ascii="Arial" w:hAnsi="Arial" w:cs="Arial"/>
          <w:sz w:val="24"/>
          <w:szCs w:val="24"/>
        </w:rPr>
        <w:t xml:space="preserve">. </w:t>
      </w:r>
      <w:r w:rsidRPr="000D6A4E">
        <w:rPr>
          <w:rFonts w:ascii="Arial" w:hAnsi="Arial" w:cs="Arial"/>
          <w:sz w:val="24"/>
          <w:szCs w:val="24"/>
        </w:rPr>
        <w:t>Contribution to American Anthropology and History, no. 59. Washington, D.C.</w:t>
      </w:r>
    </w:p>
    <w:p w14:paraId="12F72183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2DCD65C6" w14:textId="2810C8FD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hAnsi="Arial" w:cs="Arial"/>
          <w:spacing w:val="-3"/>
          <w:sz w:val="24"/>
          <w:szCs w:val="24"/>
        </w:rPr>
      </w:pPr>
      <w:r w:rsidRPr="000D6A4E">
        <w:rPr>
          <w:rFonts w:ascii="Arial" w:hAnsi="Arial" w:cs="Arial"/>
          <w:spacing w:val="-3"/>
          <w:sz w:val="24"/>
          <w:szCs w:val="24"/>
        </w:rPr>
        <w:t xml:space="preserve">Bishop, Ronald L.; Erin L. Sears </w:t>
      </w:r>
      <w:r w:rsidR="00ED47B5">
        <w:rPr>
          <w:rFonts w:ascii="Arial" w:hAnsi="Arial" w:cs="Arial"/>
          <w:spacing w:val="-3"/>
          <w:sz w:val="24"/>
          <w:szCs w:val="24"/>
        </w:rPr>
        <w:t>and</w:t>
      </w:r>
      <w:r w:rsidRPr="000D6A4E">
        <w:rPr>
          <w:rFonts w:ascii="Arial" w:hAnsi="Arial" w:cs="Arial"/>
          <w:spacing w:val="-3"/>
          <w:sz w:val="24"/>
          <w:szCs w:val="24"/>
        </w:rPr>
        <w:t xml:space="preserve"> James Blackman</w:t>
      </w:r>
    </w:p>
    <w:p w14:paraId="3BC625D6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ES"/>
        </w:rPr>
        <w:t>2005a</w:t>
      </w:r>
      <w:r w:rsidRPr="000D6A4E">
        <w:rPr>
          <w:rFonts w:ascii="Arial" w:hAnsi="Arial" w:cs="Arial"/>
          <w:spacing w:val="-3"/>
          <w:sz w:val="24"/>
          <w:szCs w:val="24"/>
          <w:lang w:val="es-ES"/>
        </w:rPr>
        <w:tab/>
        <w:t xml:space="preserve">“Jonuta: una ventana a la producción y distribución de pasta fina a finales del Clásico maya”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Los Investigadores de la Cultura Maya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, 13 (1): 173-187.</w:t>
      </w:r>
    </w:p>
    <w:p w14:paraId="3BA65277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>Universidad Autónoma de Campeche. Campeche.</w:t>
      </w:r>
    </w:p>
    <w:p w14:paraId="76B68342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2D6679F" w14:textId="2015C46F" w:rsidR="007A2A2E" w:rsidRPr="000D6A4E" w:rsidRDefault="007A2A2E" w:rsidP="007A2A2E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t xml:space="preserve">Bishop, Ronald L., Erin L. Sears </w:t>
      </w:r>
      <w:r w:rsidR="00ED47B5">
        <w:rPr>
          <w:rFonts w:ascii="Arial" w:hAnsi="Arial" w:cs="Arial"/>
          <w:sz w:val="24"/>
          <w:szCs w:val="24"/>
        </w:rPr>
        <w:t>and</w:t>
      </w:r>
      <w:r w:rsidRPr="000D6A4E">
        <w:rPr>
          <w:rFonts w:ascii="Arial" w:hAnsi="Arial" w:cs="Arial"/>
          <w:sz w:val="24"/>
          <w:szCs w:val="24"/>
        </w:rPr>
        <w:t xml:space="preserve"> M. James Blackman</w:t>
      </w:r>
    </w:p>
    <w:p w14:paraId="0652274A" w14:textId="29A6F28D" w:rsidR="007A2A2E" w:rsidRPr="000D6A4E" w:rsidRDefault="007A2A2E" w:rsidP="007A2A2E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 xml:space="preserve">2005b “A través del río del cambio” </w:t>
      </w:r>
      <w:r w:rsidRPr="000D6A4E">
        <w:rPr>
          <w:rFonts w:ascii="Arial" w:hAnsi="Arial" w:cs="Arial"/>
          <w:i/>
          <w:sz w:val="24"/>
          <w:szCs w:val="24"/>
          <w:lang w:val="es-MX"/>
        </w:rPr>
        <w:t>Estudios de Cultura Maya</w:t>
      </w:r>
      <w:r w:rsidRPr="000D6A4E">
        <w:rPr>
          <w:rFonts w:ascii="Arial" w:hAnsi="Arial" w:cs="Arial"/>
          <w:sz w:val="24"/>
          <w:szCs w:val="24"/>
          <w:lang w:val="es-MX"/>
        </w:rPr>
        <w:t>, XXVI: 17-40, UNAM, México.</w:t>
      </w:r>
    </w:p>
    <w:p w14:paraId="583D0863" w14:textId="77777777" w:rsidR="008F2125" w:rsidRPr="00FF551A" w:rsidRDefault="008F2125" w:rsidP="007A2A2E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hAnsi="Arial" w:cs="Arial"/>
          <w:spacing w:val="-3"/>
          <w:sz w:val="24"/>
          <w:szCs w:val="24"/>
          <w:lang w:val="es-MX"/>
        </w:rPr>
      </w:pPr>
    </w:p>
    <w:p w14:paraId="3342A25C" w14:textId="0699E042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hAnsi="Arial" w:cs="Arial"/>
          <w:spacing w:val="-3"/>
          <w:sz w:val="24"/>
          <w:szCs w:val="24"/>
        </w:rPr>
      </w:pPr>
      <w:r w:rsidRPr="000D6A4E">
        <w:rPr>
          <w:rFonts w:ascii="Arial" w:hAnsi="Arial" w:cs="Arial"/>
          <w:spacing w:val="-3"/>
          <w:sz w:val="24"/>
          <w:szCs w:val="24"/>
        </w:rPr>
        <w:t xml:space="preserve">Bishop, Ronald; M. J. Blackman, D. W. Forsyth, W. </w:t>
      </w:r>
      <w:proofErr w:type="spellStart"/>
      <w:r w:rsidRPr="000D6A4E">
        <w:rPr>
          <w:rFonts w:ascii="Arial" w:hAnsi="Arial" w:cs="Arial"/>
          <w:spacing w:val="-3"/>
          <w:sz w:val="24"/>
          <w:szCs w:val="24"/>
        </w:rPr>
        <w:t>Folan</w:t>
      </w:r>
      <w:proofErr w:type="spellEnd"/>
      <w:r w:rsidRPr="000D6A4E">
        <w:rPr>
          <w:rFonts w:ascii="Arial" w:hAnsi="Arial" w:cs="Arial"/>
          <w:spacing w:val="-3"/>
          <w:sz w:val="24"/>
          <w:szCs w:val="24"/>
        </w:rPr>
        <w:t xml:space="preserve"> </w:t>
      </w:r>
      <w:r w:rsidR="00ED47B5">
        <w:rPr>
          <w:rFonts w:ascii="Arial" w:hAnsi="Arial" w:cs="Arial"/>
          <w:spacing w:val="-3"/>
          <w:sz w:val="24"/>
          <w:szCs w:val="24"/>
        </w:rPr>
        <w:t>and</w:t>
      </w:r>
      <w:r w:rsidRPr="000D6A4E">
        <w:rPr>
          <w:rFonts w:ascii="Arial" w:hAnsi="Arial" w:cs="Arial"/>
          <w:spacing w:val="-3"/>
          <w:sz w:val="24"/>
          <w:szCs w:val="24"/>
        </w:rPr>
        <w:t xml:space="preserve"> E. Sears</w:t>
      </w:r>
    </w:p>
    <w:p w14:paraId="1E5B6E5A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ES"/>
        </w:rPr>
        <w:t>2006</w:t>
      </w:r>
      <w:r w:rsidRPr="000D6A4E">
        <w:rPr>
          <w:rFonts w:ascii="Arial" w:hAnsi="Arial" w:cs="Arial"/>
          <w:spacing w:val="-3"/>
          <w:sz w:val="24"/>
          <w:szCs w:val="24"/>
          <w:lang w:val="es-ES"/>
        </w:rPr>
        <w:tab/>
        <w:t>“Observaciones iniciales sobre el consumo de la cerámica de Champotón”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Los Investigadores de la Cultura Maya,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 14 (1): 137-145. Universidad Autónoma de Campeche. Campeche.</w:t>
      </w:r>
    </w:p>
    <w:p w14:paraId="34A53EC0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</w:p>
    <w:p w14:paraId="42650D3D" w14:textId="09507825" w:rsidR="007A2A2E" w:rsidRPr="00AE3853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AE3853">
        <w:rPr>
          <w:rFonts w:ascii="Arial" w:hAnsi="Arial" w:cs="Arial"/>
          <w:spacing w:val="-3"/>
          <w:sz w:val="24"/>
          <w:szCs w:val="24"/>
          <w:lang w:val="es-MX"/>
        </w:rPr>
        <w:t xml:space="preserve">Bishop, Ronald L.; M.J. Blackman, A. Benavides C., S.P. Jiménez A., R. L. Rands </w:t>
      </w:r>
      <w:r w:rsidR="00ED47B5" w:rsidRPr="00AE3853">
        <w:rPr>
          <w:rFonts w:ascii="Arial" w:hAnsi="Arial" w:cs="Arial"/>
          <w:spacing w:val="-3"/>
          <w:sz w:val="24"/>
          <w:szCs w:val="24"/>
          <w:lang w:val="es-MX"/>
        </w:rPr>
        <w:t>and</w:t>
      </w:r>
      <w:r w:rsidRPr="00AE3853">
        <w:rPr>
          <w:rFonts w:ascii="Arial" w:hAnsi="Arial" w:cs="Arial"/>
          <w:spacing w:val="-3"/>
          <w:sz w:val="24"/>
          <w:szCs w:val="24"/>
          <w:lang w:val="es-MX"/>
        </w:rPr>
        <w:t xml:space="preserve"> E.L. Sears</w:t>
      </w:r>
    </w:p>
    <w:p w14:paraId="39B9AD8F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outlineLvl w:val="0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fr-FR"/>
        </w:rPr>
        <w:t>2008</w:t>
      </w:r>
      <w:r w:rsidRPr="000D6A4E">
        <w:rPr>
          <w:rFonts w:ascii="Arial" w:hAnsi="Arial" w:cs="Arial"/>
          <w:spacing w:val="-3"/>
          <w:sz w:val="24"/>
          <w:szCs w:val="24"/>
          <w:lang w:val="fr-FR"/>
        </w:rPr>
        <w:tab/>
      </w:r>
      <w:r w:rsidRPr="000D6A4E">
        <w:rPr>
          <w:rFonts w:ascii="Arial" w:hAnsi="Arial" w:cs="Arial"/>
          <w:spacing w:val="-3"/>
          <w:sz w:val="24"/>
          <w:szCs w:val="24"/>
          <w:lang w:val="es-ES"/>
        </w:rPr>
        <w:t>“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Naturaleza</w:t>
      </w:r>
      <w:proofErr w:type="spellEnd"/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material</w:t>
      </w:r>
      <w:proofErr w:type="spellEnd"/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y 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evolución</w:t>
      </w:r>
      <w:proofErr w:type="spellEnd"/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social en el 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norte</w:t>
      </w:r>
      <w:proofErr w:type="spellEnd"/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y 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noroeste</w:t>
      </w:r>
      <w:proofErr w:type="spellEnd"/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de las 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Tierras</w:t>
      </w:r>
      <w:proofErr w:type="spellEnd"/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Bajas</w:t>
      </w:r>
      <w:proofErr w:type="spellEnd"/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Mayas</w:t>
      </w:r>
      <w:r w:rsidRPr="000D6A4E">
        <w:rPr>
          <w:rFonts w:ascii="Arial" w:hAnsi="Arial" w:cs="Arial"/>
          <w:spacing w:val="-3"/>
          <w:sz w:val="24"/>
          <w:szCs w:val="24"/>
          <w:lang w:val="es-ES"/>
        </w:rPr>
        <w:t>“</w:t>
      </w:r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Los Investigadores de la Cultura Maya,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 16 (I</w:t>
      </w:r>
      <w:proofErr w:type="gramStart"/>
      <w:r w:rsidRPr="000D6A4E">
        <w:rPr>
          <w:rFonts w:ascii="Arial" w:hAnsi="Arial" w:cs="Arial"/>
          <w:spacing w:val="-3"/>
          <w:sz w:val="24"/>
          <w:szCs w:val="24"/>
          <w:lang w:val="es-MX"/>
        </w:rPr>
        <w:t>):</w:t>
      </w:r>
      <w:proofErr w:type="gramEnd"/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 13-30. Universidad Autónoma de Campeche, Campeche.</w:t>
      </w:r>
    </w:p>
    <w:p w14:paraId="23441CF8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  <w:lang w:val="fr-FR"/>
        </w:rPr>
      </w:pPr>
    </w:p>
    <w:p w14:paraId="07181DA7" w14:textId="6D44BC45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  <w:lang w:val="fr-FR"/>
        </w:rPr>
      </w:pPr>
      <w:r w:rsidRPr="000D6A4E">
        <w:rPr>
          <w:rFonts w:ascii="Arial" w:hAnsi="Arial" w:cs="Arial"/>
          <w:spacing w:val="-3"/>
          <w:sz w:val="24"/>
          <w:szCs w:val="24"/>
          <w:lang w:val="fr-FR"/>
        </w:rPr>
        <w:t>Bishop, Ronal</w:t>
      </w:r>
      <w:r w:rsidR="003576DA">
        <w:rPr>
          <w:rFonts w:ascii="Arial" w:hAnsi="Arial" w:cs="Arial"/>
          <w:spacing w:val="-3"/>
          <w:sz w:val="24"/>
          <w:szCs w:val="24"/>
          <w:lang w:val="fr-FR"/>
        </w:rPr>
        <w:t>d</w:t>
      </w:r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proofErr w:type="gram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L.;</w:t>
      </w:r>
      <w:proofErr w:type="gramEnd"/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Erin L. Sears </w:t>
      </w:r>
      <w:r w:rsidR="00ED47B5">
        <w:rPr>
          <w:rFonts w:ascii="Arial" w:hAnsi="Arial" w:cs="Arial"/>
          <w:spacing w:val="-3"/>
          <w:sz w:val="24"/>
          <w:szCs w:val="24"/>
          <w:lang w:val="fr-FR"/>
        </w:rPr>
        <w:t>and</w:t>
      </w:r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M. James 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Blackman</w:t>
      </w:r>
      <w:proofErr w:type="spellEnd"/>
    </w:p>
    <w:p w14:paraId="4336550D" w14:textId="77777777" w:rsidR="007A2A2E" w:rsidRPr="000D6A4E" w:rsidRDefault="007A2A2E" w:rsidP="007A2A2E">
      <w:pPr>
        <w:spacing w:after="0" w:line="240" w:lineRule="auto"/>
        <w:ind w:left="720" w:hanging="720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fr-FR"/>
        </w:rPr>
        <w:t>2012</w:t>
      </w:r>
      <w:r w:rsidRPr="000D6A4E">
        <w:rPr>
          <w:rFonts w:ascii="Arial" w:hAnsi="Arial" w:cs="Arial"/>
          <w:spacing w:val="-3"/>
          <w:sz w:val="24"/>
          <w:szCs w:val="24"/>
          <w:lang w:val="fr-FR"/>
        </w:rPr>
        <w:tab/>
        <w:t>"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Cerámicas</w:t>
      </w:r>
      <w:proofErr w:type="spellEnd"/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en el borde occidental de las 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Tierras</w:t>
      </w:r>
      <w:proofErr w:type="spellEnd"/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</w:t>
      </w:r>
      <w:proofErr w:type="spellStart"/>
      <w:r w:rsidRPr="000D6A4E">
        <w:rPr>
          <w:rFonts w:ascii="Arial" w:hAnsi="Arial" w:cs="Arial"/>
          <w:spacing w:val="-3"/>
          <w:sz w:val="24"/>
          <w:szCs w:val="24"/>
          <w:lang w:val="fr-FR"/>
        </w:rPr>
        <w:t>Bajas</w:t>
      </w:r>
      <w:proofErr w:type="spellEnd"/>
      <w:r w:rsidRPr="000D6A4E">
        <w:rPr>
          <w:rFonts w:ascii="Arial" w:hAnsi="Arial" w:cs="Arial"/>
          <w:spacing w:val="-3"/>
          <w:sz w:val="24"/>
          <w:szCs w:val="24"/>
          <w:lang w:val="fr-FR"/>
        </w:rPr>
        <w:t xml:space="preserve"> Mayas".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Arqueología de la costa de Campeche. La época prehispánica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. Cobos, coord. (:187-213). Universidad Autónoma de Yucatán. Mérida.</w:t>
      </w:r>
    </w:p>
    <w:p w14:paraId="1669B535" w14:textId="77777777" w:rsidR="007A2A2E" w:rsidRPr="000D6A4E" w:rsidRDefault="007A2A2E" w:rsidP="007A2A2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s-MX"/>
        </w:rPr>
      </w:pPr>
    </w:p>
    <w:p w14:paraId="705971CA" w14:textId="77777777" w:rsidR="007A2A2E" w:rsidRPr="000D6A4E" w:rsidRDefault="007A2A2E" w:rsidP="007A2A2E">
      <w:pPr>
        <w:spacing w:after="0" w:line="240" w:lineRule="auto"/>
        <w:ind w:left="720" w:hanging="720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>Brainerd, George W.</w:t>
      </w:r>
    </w:p>
    <w:p w14:paraId="326F53C9" w14:textId="77777777" w:rsidR="007A2A2E" w:rsidRPr="000D6A4E" w:rsidRDefault="007A2A2E" w:rsidP="007A2A2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  <w:lang w:val="es-MX"/>
        </w:rPr>
        <w:t>1958</w:t>
      </w:r>
      <w:r w:rsidRPr="000D6A4E">
        <w:rPr>
          <w:rFonts w:ascii="Arial" w:hAnsi="Arial" w:cs="Arial"/>
          <w:sz w:val="24"/>
          <w:szCs w:val="24"/>
          <w:lang w:val="es-MX"/>
        </w:rPr>
        <w:tab/>
      </w:r>
      <w:r w:rsidRPr="000D6A4E">
        <w:rPr>
          <w:rFonts w:ascii="Arial" w:hAnsi="Arial" w:cs="Arial"/>
          <w:i/>
          <w:sz w:val="24"/>
          <w:szCs w:val="24"/>
          <w:lang w:val="es-MX"/>
        </w:rPr>
        <w:t>The</w:t>
      </w:r>
      <w:r w:rsidRPr="000D6A4E">
        <w:rPr>
          <w:rFonts w:ascii="Arial" w:hAnsi="Arial" w:cs="Arial"/>
          <w:sz w:val="24"/>
          <w:szCs w:val="24"/>
          <w:lang w:val="es-MX"/>
        </w:rPr>
        <w:t xml:space="preserve"> </w:t>
      </w:r>
      <w:r w:rsidRPr="000D6A4E">
        <w:rPr>
          <w:rFonts w:ascii="Arial" w:hAnsi="Arial" w:cs="Arial"/>
          <w:i/>
          <w:sz w:val="24"/>
          <w:szCs w:val="24"/>
          <w:lang w:val="es-MX"/>
        </w:rPr>
        <w:t xml:space="preserve">archaeological ceramics of Yucatan. </w:t>
      </w:r>
      <w:r w:rsidRPr="000D6A4E">
        <w:rPr>
          <w:rFonts w:ascii="Arial" w:hAnsi="Arial" w:cs="Arial"/>
          <w:sz w:val="24"/>
          <w:szCs w:val="24"/>
        </w:rPr>
        <w:t>Anthropological Records, Vol. 19. University of California.</w:t>
      </w:r>
    </w:p>
    <w:p w14:paraId="73EE142B" w14:textId="77777777" w:rsidR="007A2A2E" w:rsidRPr="000D6A4E" w:rsidRDefault="007A2A2E" w:rsidP="007A2A2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F88A0C6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t>Butler, Mary</w:t>
      </w:r>
    </w:p>
    <w:p w14:paraId="078C75D2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t>1935</w:t>
      </w:r>
      <w:r w:rsidRPr="000D6A4E">
        <w:rPr>
          <w:rFonts w:ascii="Arial" w:hAnsi="Arial" w:cs="Arial"/>
          <w:sz w:val="24"/>
          <w:szCs w:val="24"/>
        </w:rPr>
        <w:tab/>
        <w:t xml:space="preserve">“A study of Maya </w:t>
      </w:r>
      <w:proofErr w:type="spellStart"/>
      <w:r w:rsidRPr="000D6A4E">
        <w:rPr>
          <w:rFonts w:ascii="Arial" w:hAnsi="Arial" w:cs="Arial"/>
          <w:sz w:val="24"/>
          <w:szCs w:val="24"/>
        </w:rPr>
        <w:t>moldmade</w:t>
      </w:r>
      <w:proofErr w:type="spellEnd"/>
      <w:r w:rsidRPr="000D6A4E">
        <w:rPr>
          <w:rFonts w:ascii="Arial" w:hAnsi="Arial" w:cs="Arial"/>
          <w:sz w:val="24"/>
          <w:szCs w:val="24"/>
        </w:rPr>
        <w:t xml:space="preserve"> figurines” </w:t>
      </w:r>
      <w:r w:rsidRPr="000D6A4E">
        <w:rPr>
          <w:rFonts w:ascii="Arial" w:hAnsi="Arial" w:cs="Arial"/>
          <w:i/>
          <w:sz w:val="24"/>
          <w:szCs w:val="24"/>
        </w:rPr>
        <w:t>American Anthropologist</w:t>
      </w:r>
      <w:r w:rsidRPr="000D6A4E">
        <w:rPr>
          <w:rFonts w:ascii="Arial" w:hAnsi="Arial" w:cs="Arial"/>
          <w:sz w:val="24"/>
          <w:szCs w:val="24"/>
        </w:rPr>
        <w:t>, 37: 636-672.</w:t>
      </w:r>
    </w:p>
    <w:p w14:paraId="32909B02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976B86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ES"/>
        </w:rPr>
      </w:pPr>
      <w:r w:rsidRPr="000D6A4E">
        <w:rPr>
          <w:rFonts w:ascii="Arial" w:hAnsi="Arial" w:cs="Arial"/>
          <w:spacing w:val="-3"/>
          <w:sz w:val="24"/>
          <w:szCs w:val="24"/>
          <w:lang w:val="es-ES"/>
        </w:rPr>
        <w:t>CONANP</w:t>
      </w:r>
    </w:p>
    <w:p w14:paraId="7C04DEAD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ES"/>
        </w:rPr>
      </w:pPr>
      <w:r w:rsidRPr="000D6A4E">
        <w:rPr>
          <w:rFonts w:ascii="Arial" w:hAnsi="Arial" w:cs="Arial"/>
          <w:spacing w:val="-3"/>
          <w:sz w:val="24"/>
          <w:szCs w:val="24"/>
          <w:lang w:val="es-ES"/>
        </w:rPr>
        <w:t>2006</w:t>
      </w:r>
      <w:r w:rsidRPr="000D6A4E">
        <w:rPr>
          <w:rFonts w:ascii="Arial" w:hAnsi="Arial" w:cs="Arial"/>
          <w:spacing w:val="-3"/>
          <w:sz w:val="24"/>
          <w:szCs w:val="24"/>
          <w:lang w:val="es-ES"/>
        </w:rPr>
        <w:tab/>
      </w:r>
      <w:proofErr w:type="gramStart"/>
      <w:r w:rsidRPr="000D6A4E">
        <w:rPr>
          <w:rFonts w:ascii="Arial" w:hAnsi="Arial" w:cs="Arial"/>
          <w:i/>
          <w:spacing w:val="-3"/>
          <w:sz w:val="24"/>
          <w:szCs w:val="24"/>
          <w:lang w:val="es-ES"/>
        </w:rPr>
        <w:t>Programa</w:t>
      </w:r>
      <w:proofErr w:type="gramEnd"/>
      <w:r w:rsidRPr="000D6A4E">
        <w:rPr>
          <w:rFonts w:ascii="Arial" w:hAnsi="Arial" w:cs="Arial"/>
          <w:i/>
          <w:spacing w:val="-3"/>
          <w:sz w:val="24"/>
          <w:szCs w:val="24"/>
          <w:lang w:val="es-ES"/>
        </w:rPr>
        <w:t xml:space="preserve"> de Conservación y Manejo</w:t>
      </w:r>
      <w:r w:rsidRPr="000D6A4E">
        <w:rPr>
          <w:rFonts w:ascii="Arial" w:hAnsi="Arial" w:cs="Arial"/>
          <w:spacing w:val="-3"/>
          <w:sz w:val="24"/>
          <w:szCs w:val="24"/>
          <w:lang w:val="es-ES"/>
        </w:rPr>
        <w:t>. Reserva de la Biosfera Los Petenes.</w:t>
      </w:r>
    </w:p>
    <w:p w14:paraId="61DF7B5F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0D6A4E">
        <w:rPr>
          <w:rFonts w:ascii="Arial" w:hAnsi="Arial" w:cs="Arial"/>
          <w:spacing w:val="-3"/>
          <w:sz w:val="24"/>
          <w:szCs w:val="24"/>
          <w:lang w:val="es-ES"/>
        </w:rPr>
        <w:tab/>
        <w:t xml:space="preserve">Comisión Nacional de Áreas Naturales Protegidas. </w:t>
      </w:r>
      <w:r w:rsidRPr="000D6A4E">
        <w:rPr>
          <w:rFonts w:ascii="Arial" w:hAnsi="Arial" w:cs="Arial"/>
          <w:spacing w:val="-3"/>
          <w:sz w:val="24"/>
          <w:szCs w:val="24"/>
        </w:rPr>
        <w:t>México.</w:t>
      </w:r>
    </w:p>
    <w:p w14:paraId="558CD456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BAC581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t>Corson, Christopher</w:t>
      </w:r>
    </w:p>
    <w:p w14:paraId="1637ACAC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t>1976</w:t>
      </w:r>
      <w:r w:rsidRPr="000D6A4E">
        <w:rPr>
          <w:rFonts w:ascii="Arial" w:hAnsi="Arial" w:cs="Arial"/>
          <w:sz w:val="24"/>
          <w:szCs w:val="24"/>
        </w:rPr>
        <w:tab/>
      </w:r>
      <w:r w:rsidRPr="000D6A4E">
        <w:rPr>
          <w:rFonts w:ascii="Arial" w:hAnsi="Arial" w:cs="Arial"/>
          <w:i/>
          <w:sz w:val="24"/>
          <w:szCs w:val="24"/>
        </w:rPr>
        <w:t>Maya anthropomorphic figurines from Jaina island, Campeche.</w:t>
      </w:r>
      <w:r w:rsidRPr="000D6A4E">
        <w:rPr>
          <w:rFonts w:ascii="Arial" w:hAnsi="Arial" w:cs="Arial"/>
          <w:sz w:val="24"/>
          <w:szCs w:val="24"/>
        </w:rPr>
        <w:t xml:space="preserve"> </w:t>
      </w:r>
    </w:p>
    <w:p w14:paraId="70E80EE9" w14:textId="77777777" w:rsidR="007A2A2E" w:rsidRPr="00AE3853" w:rsidRDefault="007A2A2E" w:rsidP="007A2A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D6A4E">
        <w:rPr>
          <w:rFonts w:ascii="Arial" w:hAnsi="Arial" w:cs="Arial"/>
          <w:sz w:val="24"/>
          <w:szCs w:val="24"/>
        </w:rPr>
        <w:t>Ballena</w:t>
      </w:r>
      <w:proofErr w:type="spellEnd"/>
      <w:r w:rsidRPr="000D6A4E">
        <w:rPr>
          <w:rFonts w:ascii="Arial" w:hAnsi="Arial" w:cs="Arial"/>
          <w:sz w:val="24"/>
          <w:szCs w:val="24"/>
        </w:rPr>
        <w:t xml:space="preserve"> Press Studies in Mesoamerican Art. No. 1. </w:t>
      </w:r>
      <w:r w:rsidRPr="00AE3853">
        <w:rPr>
          <w:rFonts w:ascii="Arial" w:hAnsi="Arial" w:cs="Arial"/>
          <w:sz w:val="24"/>
          <w:szCs w:val="24"/>
        </w:rPr>
        <w:t>Ramona, California</w:t>
      </w:r>
    </w:p>
    <w:p w14:paraId="1046698A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784B8C00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proofErr w:type="spellStart"/>
      <w:r w:rsidRPr="000D6A4E">
        <w:rPr>
          <w:rFonts w:ascii="Arial" w:hAnsi="Arial" w:cs="Arial"/>
          <w:spacing w:val="-3"/>
          <w:sz w:val="24"/>
          <w:szCs w:val="24"/>
        </w:rPr>
        <w:t>Ekholm</w:t>
      </w:r>
      <w:proofErr w:type="spellEnd"/>
      <w:r w:rsidRPr="000D6A4E">
        <w:rPr>
          <w:rFonts w:ascii="Arial" w:hAnsi="Arial" w:cs="Arial"/>
          <w:spacing w:val="-3"/>
          <w:sz w:val="24"/>
          <w:szCs w:val="24"/>
        </w:rPr>
        <w:t>, Susanna M.</w:t>
      </w:r>
    </w:p>
    <w:p w14:paraId="0546D709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</w:rPr>
      </w:pPr>
      <w:r w:rsidRPr="000D6A4E">
        <w:rPr>
          <w:rFonts w:ascii="Arial" w:hAnsi="Arial" w:cs="Arial"/>
          <w:spacing w:val="-3"/>
          <w:sz w:val="24"/>
          <w:szCs w:val="24"/>
        </w:rPr>
        <w:t>1979</w:t>
      </w:r>
      <w:r w:rsidRPr="000D6A4E">
        <w:rPr>
          <w:rFonts w:ascii="Arial" w:hAnsi="Arial" w:cs="Arial"/>
          <w:spacing w:val="-3"/>
          <w:sz w:val="24"/>
          <w:szCs w:val="24"/>
        </w:rPr>
        <w:tab/>
        <w:t xml:space="preserve">“The </w:t>
      </w:r>
      <w:proofErr w:type="spellStart"/>
      <w:r w:rsidRPr="000D6A4E">
        <w:rPr>
          <w:rFonts w:ascii="Arial" w:hAnsi="Arial" w:cs="Arial"/>
          <w:spacing w:val="-3"/>
          <w:sz w:val="24"/>
          <w:szCs w:val="24"/>
        </w:rPr>
        <w:t>Lagartero</w:t>
      </w:r>
      <w:proofErr w:type="spellEnd"/>
      <w:r w:rsidRPr="000D6A4E">
        <w:rPr>
          <w:rFonts w:ascii="Arial" w:hAnsi="Arial" w:cs="Arial"/>
          <w:spacing w:val="-3"/>
          <w:sz w:val="24"/>
          <w:szCs w:val="24"/>
        </w:rPr>
        <w:t xml:space="preserve"> figurines.” </w:t>
      </w:r>
      <w:r w:rsidRPr="000D6A4E">
        <w:rPr>
          <w:rFonts w:ascii="Arial" w:hAnsi="Arial" w:cs="Arial"/>
          <w:i/>
          <w:spacing w:val="-3"/>
          <w:sz w:val="24"/>
          <w:szCs w:val="24"/>
        </w:rPr>
        <w:t>Maya Archaeology and Ethnohistory</w:t>
      </w:r>
      <w:r w:rsidRPr="000D6A4E">
        <w:rPr>
          <w:rFonts w:ascii="Arial" w:hAnsi="Arial" w:cs="Arial"/>
          <w:spacing w:val="-3"/>
          <w:sz w:val="24"/>
          <w:szCs w:val="24"/>
        </w:rPr>
        <w:t>. Hammond y Willey, eds. (:172-186). University of Texas Press. Austin.</w:t>
      </w:r>
    </w:p>
    <w:p w14:paraId="09B431A4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14:paraId="60E10AFC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proofErr w:type="spellStart"/>
      <w:r w:rsidRPr="000D6A4E">
        <w:rPr>
          <w:rFonts w:ascii="Arial" w:hAnsi="Arial" w:cs="Arial"/>
          <w:spacing w:val="-3"/>
          <w:sz w:val="24"/>
          <w:szCs w:val="24"/>
        </w:rPr>
        <w:t>Fash</w:t>
      </w:r>
      <w:proofErr w:type="spellEnd"/>
      <w:r w:rsidRPr="000D6A4E">
        <w:rPr>
          <w:rFonts w:ascii="Arial" w:hAnsi="Arial" w:cs="Arial"/>
          <w:spacing w:val="-3"/>
          <w:sz w:val="24"/>
          <w:szCs w:val="24"/>
        </w:rPr>
        <w:t>, William L.</w:t>
      </w:r>
    </w:p>
    <w:p w14:paraId="346F5E68" w14:textId="318CEE2C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</w:rPr>
        <w:t>1994</w:t>
      </w:r>
      <w:r w:rsidRPr="000D6A4E">
        <w:rPr>
          <w:rFonts w:ascii="Arial" w:hAnsi="Arial" w:cs="Arial"/>
          <w:spacing w:val="-3"/>
          <w:sz w:val="24"/>
          <w:szCs w:val="24"/>
        </w:rPr>
        <w:tab/>
      </w:r>
      <w:r w:rsidRPr="000D6A4E">
        <w:rPr>
          <w:rFonts w:ascii="Arial" w:hAnsi="Arial" w:cs="Arial"/>
          <w:i/>
          <w:spacing w:val="-3"/>
          <w:sz w:val="24"/>
          <w:szCs w:val="24"/>
        </w:rPr>
        <w:t>Scribes, warriors</w:t>
      </w:r>
      <w:r w:rsidR="008F2125">
        <w:rPr>
          <w:rFonts w:ascii="Arial" w:hAnsi="Arial" w:cs="Arial"/>
          <w:i/>
          <w:spacing w:val="-3"/>
          <w:sz w:val="24"/>
          <w:szCs w:val="24"/>
        </w:rPr>
        <w:t>,</w:t>
      </w:r>
      <w:r w:rsidRPr="000D6A4E">
        <w:rPr>
          <w:rFonts w:ascii="Arial" w:hAnsi="Arial" w:cs="Arial"/>
          <w:i/>
          <w:spacing w:val="-3"/>
          <w:sz w:val="24"/>
          <w:szCs w:val="24"/>
        </w:rPr>
        <w:t xml:space="preserve"> and kings. The city of Copan and the ancient Maya</w:t>
      </w:r>
      <w:r w:rsidRPr="000D6A4E">
        <w:rPr>
          <w:rFonts w:ascii="Arial" w:hAnsi="Arial" w:cs="Arial"/>
          <w:spacing w:val="-3"/>
          <w:sz w:val="24"/>
          <w:szCs w:val="24"/>
        </w:rPr>
        <w:t xml:space="preserve">. 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Thames &amp; Hudson. Londres.</w:t>
      </w:r>
    </w:p>
    <w:p w14:paraId="2F859519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</w:p>
    <w:p w14:paraId="32B5A757" w14:textId="3636EBB6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Flores Jiménez, María de los </w:t>
      </w:r>
      <w:r w:rsidR="00ED47B5" w:rsidRPr="000D6A4E">
        <w:rPr>
          <w:rFonts w:ascii="Arial" w:hAnsi="Arial" w:cs="Arial"/>
          <w:spacing w:val="-3"/>
          <w:sz w:val="24"/>
          <w:szCs w:val="24"/>
          <w:lang w:val="es-MX"/>
        </w:rPr>
        <w:t>Ángeles</w:t>
      </w:r>
    </w:p>
    <w:p w14:paraId="7DE1847A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2000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 xml:space="preserve">“Figurillas antropomorfas de Palenque” </w:t>
      </w:r>
      <w:r w:rsidRPr="000D6A4E">
        <w:rPr>
          <w:rFonts w:ascii="Arial" w:hAnsi="Arial" w:cs="Arial"/>
          <w:i/>
          <w:iCs/>
          <w:spacing w:val="-3"/>
          <w:sz w:val="24"/>
          <w:szCs w:val="24"/>
          <w:lang w:val="es-MX"/>
        </w:rPr>
        <w:t>Arqueología Mexicana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 45: 44-49. INAH/Editorial Raíces. México.</w:t>
      </w:r>
    </w:p>
    <w:p w14:paraId="4FA42E49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szCs w:val="24"/>
          <w:lang w:val="es-ES"/>
        </w:rPr>
      </w:pPr>
    </w:p>
    <w:p w14:paraId="68908AFF" w14:textId="77777777" w:rsidR="007A2A2E" w:rsidRPr="000D6A4E" w:rsidRDefault="007A2A2E" w:rsidP="007A2A2E">
      <w:pPr>
        <w:tabs>
          <w:tab w:val="left" w:pos="0"/>
        </w:tabs>
        <w:suppressAutoHyphens/>
        <w:ind w:left="720" w:hanging="720"/>
        <w:jc w:val="both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>2002</w:t>
      </w:r>
      <w:r w:rsidRPr="000D6A4E">
        <w:rPr>
          <w:rFonts w:ascii="Arial" w:hAnsi="Arial" w:cs="Arial"/>
          <w:sz w:val="24"/>
          <w:szCs w:val="24"/>
          <w:lang w:val="es-MX"/>
        </w:rPr>
        <w:tab/>
        <w:t xml:space="preserve">“La organización social de los mayas palencanos a través de las figurillas” </w:t>
      </w:r>
      <w:r w:rsidRPr="000D6A4E">
        <w:rPr>
          <w:rFonts w:ascii="Arial" w:hAnsi="Arial" w:cs="Arial"/>
          <w:i/>
          <w:iCs/>
          <w:sz w:val="24"/>
          <w:szCs w:val="24"/>
          <w:lang w:val="es-MX"/>
        </w:rPr>
        <w:t xml:space="preserve">La Organización Social entre los Mayas Prehispánicos, Coloniales y Modernos: Memoria de la Tercera Mesa Redonda de Palenque. </w:t>
      </w:r>
      <w:r w:rsidRPr="000D6A4E">
        <w:rPr>
          <w:rFonts w:ascii="Arial" w:hAnsi="Arial" w:cs="Arial"/>
          <w:sz w:val="24"/>
          <w:szCs w:val="24"/>
          <w:lang w:val="es-MX"/>
        </w:rPr>
        <w:t>V. Tiesler Blos, R. Cobos y M. Green Robertson, eds. (: 427- 440). CONACULTA, INAH, México.</w:t>
      </w:r>
    </w:p>
    <w:p w14:paraId="0C3148BC" w14:textId="06669CE0" w:rsidR="007A2A2E" w:rsidRPr="00FF551A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szCs w:val="24"/>
          <w:lang w:val="en-US"/>
        </w:rPr>
      </w:pPr>
      <w:proofErr w:type="spellStart"/>
      <w:r w:rsidRPr="00FF551A">
        <w:rPr>
          <w:rFonts w:ascii="Arial" w:hAnsi="Arial" w:cs="Arial"/>
          <w:szCs w:val="24"/>
          <w:lang w:val="en-US"/>
        </w:rPr>
        <w:t>Folan</w:t>
      </w:r>
      <w:proofErr w:type="spellEnd"/>
      <w:r w:rsidRPr="00FF551A">
        <w:rPr>
          <w:rFonts w:ascii="Arial" w:hAnsi="Arial" w:cs="Arial"/>
          <w:szCs w:val="24"/>
          <w:lang w:val="en-US"/>
        </w:rPr>
        <w:t xml:space="preserve">, William J. </w:t>
      </w:r>
      <w:r w:rsidR="00ED47B5" w:rsidRPr="00FF551A">
        <w:rPr>
          <w:rFonts w:ascii="Arial" w:hAnsi="Arial" w:cs="Arial"/>
          <w:szCs w:val="24"/>
          <w:lang w:val="en-US"/>
        </w:rPr>
        <w:t>and</w:t>
      </w:r>
      <w:r w:rsidRPr="00FF551A">
        <w:rPr>
          <w:rFonts w:ascii="Arial" w:hAnsi="Arial" w:cs="Arial"/>
          <w:szCs w:val="24"/>
          <w:lang w:val="en-US"/>
        </w:rPr>
        <w:t xml:space="preserve"> Luis F. Alvarez Aguilar</w:t>
      </w:r>
    </w:p>
    <w:p w14:paraId="59BFFD95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szCs w:val="24"/>
          <w:lang w:val="es-ES"/>
        </w:rPr>
      </w:pPr>
      <w:r w:rsidRPr="000D6A4E">
        <w:rPr>
          <w:rFonts w:ascii="Arial" w:hAnsi="Arial" w:cs="Arial"/>
          <w:szCs w:val="24"/>
          <w:lang w:val="es-ES"/>
        </w:rPr>
        <w:t>1986</w:t>
      </w:r>
      <w:r w:rsidRPr="000D6A4E">
        <w:rPr>
          <w:rFonts w:ascii="Arial" w:hAnsi="Arial" w:cs="Arial"/>
          <w:szCs w:val="24"/>
          <w:lang w:val="es-ES"/>
        </w:rPr>
        <w:tab/>
        <w:t>“Jaina, su clima y niveles de mar a través del tiempo”</w:t>
      </w:r>
    </w:p>
    <w:p w14:paraId="35701A31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szCs w:val="24"/>
          <w:lang w:val="es-ES"/>
        </w:rPr>
      </w:pPr>
      <w:r w:rsidRPr="000D6A4E">
        <w:rPr>
          <w:rFonts w:ascii="Arial" w:hAnsi="Arial" w:cs="Arial"/>
          <w:szCs w:val="24"/>
          <w:lang w:val="es-ES"/>
        </w:rPr>
        <w:lastRenderedPageBreak/>
        <w:tab/>
      </w:r>
      <w:r w:rsidRPr="000D6A4E">
        <w:rPr>
          <w:rFonts w:ascii="Arial" w:hAnsi="Arial" w:cs="Arial"/>
          <w:i/>
          <w:szCs w:val="24"/>
          <w:lang w:val="es-ES"/>
        </w:rPr>
        <w:t>Apuntes</w:t>
      </w:r>
      <w:r w:rsidRPr="000D6A4E">
        <w:rPr>
          <w:rFonts w:ascii="Arial" w:hAnsi="Arial" w:cs="Arial"/>
          <w:szCs w:val="24"/>
          <w:lang w:val="es-ES"/>
        </w:rPr>
        <w:t>, no. 1 (: 5-14). Universidad del Sudeste. Campeche.</w:t>
      </w:r>
    </w:p>
    <w:p w14:paraId="28A99435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szCs w:val="24"/>
          <w:lang w:val="es-ES"/>
        </w:rPr>
      </w:pPr>
    </w:p>
    <w:p w14:paraId="0CA776E5" w14:textId="5A43CCDF" w:rsidR="007A2A2E" w:rsidRPr="000D6A4E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szCs w:val="24"/>
          <w:lang w:val="es-ES"/>
        </w:rPr>
      </w:pPr>
      <w:r w:rsidRPr="000D6A4E">
        <w:rPr>
          <w:rFonts w:ascii="Arial" w:hAnsi="Arial" w:cs="Arial"/>
          <w:szCs w:val="24"/>
          <w:lang w:val="es-ES"/>
        </w:rPr>
        <w:t xml:space="preserve">Foncerrada de Molina, Marta </w:t>
      </w:r>
      <w:r w:rsidR="00ED47B5">
        <w:rPr>
          <w:rFonts w:ascii="Arial" w:hAnsi="Arial" w:cs="Arial"/>
          <w:szCs w:val="24"/>
          <w:lang w:val="es-ES"/>
        </w:rPr>
        <w:t>and</w:t>
      </w:r>
      <w:r w:rsidRPr="000D6A4E">
        <w:rPr>
          <w:rFonts w:ascii="Arial" w:hAnsi="Arial" w:cs="Arial"/>
          <w:szCs w:val="24"/>
          <w:lang w:val="es-ES"/>
        </w:rPr>
        <w:t xml:space="preserve"> Amalia </w:t>
      </w:r>
      <w:proofErr w:type="spellStart"/>
      <w:r w:rsidRPr="000D6A4E">
        <w:rPr>
          <w:rFonts w:ascii="Arial" w:hAnsi="Arial" w:cs="Arial"/>
          <w:szCs w:val="24"/>
          <w:lang w:val="es-ES"/>
        </w:rPr>
        <w:t>Cardós</w:t>
      </w:r>
      <w:proofErr w:type="spellEnd"/>
      <w:r w:rsidRPr="000D6A4E">
        <w:rPr>
          <w:rFonts w:ascii="Arial" w:hAnsi="Arial" w:cs="Arial"/>
          <w:szCs w:val="24"/>
          <w:lang w:val="es-ES"/>
        </w:rPr>
        <w:t xml:space="preserve"> de Méndez</w:t>
      </w:r>
    </w:p>
    <w:p w14:paraId="0F88E72B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szCs w:val="24"/>
          <w:lang w:val="es-ES"/>
        </w:rPr>
      </w:pPr>
      <w:r w:rsidRPr="000D6A4E">
        <w:rPr>
          <w:rFonts w:ascii="Arial" w:hAnsi="Arial" w:cs="Arial"/>
          <w:szCs w:val="24"/>
          <w:lang w:val="es-ES"/>
        </w:rPr>
        <w:t>1988</w:t>
      </w:r>
      <w:r w:rsidRPr="000D6A4E">
        <w:rPr>
          <w:rFonts w:ascii="Arial" w:hAnsi="Arial" w:cs="Arial"/>
          <w:szCs w:val="24"/>
          <w:lang w:val="es-ES"/>
        </w:rPr>
        <w:tab/>
      </w:r>
      <w:proofErr w:type="gramStart"/>
      <w:r w:rsidRPr="000D6A4E">
        <w:rPr>
          <w:rFonts w:ascii="Arial" w:hAnsi="Arial" w:cs="Arial"/>
          <w:i/>
          <w:szCs w:val="24"/>
          <w:lang w:val="es-ES"/>
        </w:rPr>
        <w:t>Las</w:t>
      </w:r>
      <w:proofErr w:type="gramEnd"/>
      <w:r w:rsidRPr="000D6A4E">
        <w:rPr>
          <w:rFonts w:ascii="Arial" w:hAnsi="Arial" w:cs="Arial"/>
          <w:i/>
          <w:szCs w:val="24"/>
          <w:lang w:val="es-ES"/>
        </w:rPr>
        <w:t xml:space="preserve"> figurillas de Jaina, Campeche, en el Museo Nacional de Antropología.</w:t>
      </w:r>
    </w:p>
    <w:p w14:paraId="12190409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szCs w:val="24"/>
          <w:lang w:val="en-US"/>
        </w:rPr>
      </w:pPr>
      <w:r w:rsidRPr="000D6A4E">
        <w:rPr>
          <w:rFonts w:ascii="Arial" w:hAnsi="Arial" w:cs="Arial"/>
          <w:szCs w:val="24"/>
          <w:lang w:val="es-ES"/>
        </w:rPr>
        <w:tab/>
        <w:t xml:space="preserve">Corpus </w:t>
      </w:r>
      <w:proofErr w:type="spellStart"/>
      <w:r w:rsidRPr="000D6A4E">
        <w:rPr>
          <w:rFonts w:ascii="Arial" w:hAnsi="Arial" w:cs="Arial"/>
          <w:szCs w:val="24"/>
          <w:lang w:val="es-ES"/>
        </w:rPr>
        <w:t>Antiquitatum</w:t>
      </w:r>
      <w:proofErr w:type="spellEnd"/>
      <w:r w:rsidRPr="000D6A4E">
        <w:rPr>
          <w:rFonts w:ascii="Arial" w:hAnsi="Arial" w:cs="Arial"/>
          <w:szCs w:val="24"/>
          <w:lang w:val="es-ES"/>
        </w:rPr>
        <w:t xml:space="preserve"> </w:t>
      </w:r>
      <w:proofErr w:type="spellStart"/>
      <w:r w:rsidRPr="000D6A4E">
        <w:rPr>
          <w:rFonts w:ascii="Arial" w:hAnsi="Arial" w:cs="Arial"/>
          <w:szCs w:val="24"/>
          <w:lang w:val="es-ES"/>
        </w:rPr>
        <w:t>Americanensium</w:t>
      </w:r>
      <w:proofErr w:type="spellEnd"/>
      <w:r w:rsidRPr="000D6A4E">
        <w:rPr>
          <w:rFonts w:ascii="Arial" w:hAnsi="Arial" w:cs="Arial"/>
          <w:szCs w:val="24"/>
          <w:lang w:val="es-ES"/>
        </w:rPr>
        <w:t xml:space="preserve">, México IX. </w:t>
      </w:r>
      <w:r w:rsidRPr="000D6A4E">
        <w:rPr>
          <w:rFonts w:ascii="Arial" w:hAnsi="Arial" w:cs="Arial"/>
          <w:szCs w:val="24"/>
          <w:lang w:val="en-US"/>
        </w:rPr>
        <w:t>IIE, UNAM; INAH. México.</w:t>
      </w:r>
    </w:p>
    <w:p w14:paraId="64BC9593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szCs w:val="24"/>
          <w:lang w:val="en-US"/>
        </w:rPr>
      </w:pPr>
    </w:p>
    <w:p w14:paraId="31C30D1B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szCs w:val="24"/>
          <w:lang w:val="en-US"/>
        </w:rPr>
      </w:pPr>
      <w:proofErr w:type="spellStart"/>
      <w:r w:rsidRPr="000D6A4E">
        <w:rPr>
          <w:rFonts w:ascii="Arial" w:hAnsi="Arial" w:cs="Arial"/>
          <w:szCs w:val="24"/>
          <w:lang w:val="en-US"/>
        </w:rPr>
        <w:t>Freidel</w:t>
      </w:r>
      <w:proofErr w:type="spellEnd"/>
      <w:r w:rsidRPr="000D6A4E">
        <w:rPr>
          <w:rFonts w:ascii="Arial" w:hAnsi="Arial" w:cs="Arial"/>
          <w:szCs w:val="24"/>
          <w:lang w:val="en-US"/>
        </w:rPr>
        <w:t>, David; Michelle Rich y F. Kent Reilly III</w:t>
      </w:r>
    </w:p>
    <w:p w14:paraId="22DAA372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ind w:left="720" w:hanging="720"/>
        <w:rPr>
          <w:rFonts w:ascii="Arial" w:hAnsi="Arial" w:cs="Arial"/>
          <w:color w:val="000000"/>
          <w:szCs w:val="24"/>
          <w:lang w:val="en-US"/>
        </w:rPr>
      </w:pPr>
      <w:r w:rsidRPr="000D6A4E">
        <w:rPr>
          <w:rFonts w:ascii="Arial" w:hAnsi="Arial" w:cs="Arial"/>
          <w:szCs w:val="24"/>
          <w:lang w:val="en-US"/>
        </w:rPr>
        <w:t>2010</w:t>
      </w:r>
      <w:r w:rsidRPr="000D6A4E">
        <w:rPr>
          <w:rFonts w:ascii="Arial" w:hAnsi="Arial" w:cs="Arial"/>
          <w:szCs w:val="24"/>
          <w:lang w:val="en-US"/>
        </w:rPr>
        <w:tab/>
        <w:t xml:space="preserve">“Resurrecting the Maize King.” </w:t>
      </w:r>
      <w:r w:rsidRPr="000D6A4E">
        <w:rPr>
          <w:rFonts w:ascii="Arial" w:hAnsi="Arial" w:cs="Arial"/>
          <w:i/>
          <w:szCs w:val="24"/>
          <w:lang w:val="en-US"/>
        </w:rPr>
        <w:t>Archaeology</w:t>
      </w:r>
      <w:r w:rsidRPr="000D6A4E">
        <w:rPr>
          <w:rFonts w:ascii="Arial" w:hAnsi="Arial" w:cs="Arial"/>
          <w:szCs w:val="24"/>
          <w:lang w:val="en-US"/>
        </w:rPr>
        <w:t xml:space="preserve">, 63(5). Archaeological Institute of America (www. </w:t>
      </w:r>
      <w:r w:rsidRPr="000D6A4E">
        <w:rPr>
          <w:rFonts w:ascii="Arial" w:hAnsi="Arial" w:cs="Arial"/>
          <w:color w:val="000000"/>
          <w:szCs w:val="24"/>
          <w:lang w:val="en-US"/>
        </w:rPr>
        <w:t>archive.archaeology.org/1009/</w:t>
      </w:r>
      <w:proofErr w:type="spellStart"/>
      <w:r w:rsidRPr="000D6A4E">
        <w:rPr>
          <w:rFonts w:ascii="Arial" w:hAnsi="Arial" w:cs="Arial"/>
          <w:color w:val="000000"/>
          <w:szCs w:val="24"/>
          <w:lang w:val="en-US"/>
        </w:rPr>
        <w:t>etc</w:t>
      </w:r>
      <w:proofErr w:type="spellEnd"/>
      <w:r w:rsidRPr="000D6A4E">
        <w:rPr>
          <w:rFonts w:ascii="Arial" w:hAnsi="Arial" w:cs="Arial"/>
          <w:color w:val="000000"/>
          <w:szCs w:val="24"/>
          <w:lang w:val="en-US"/>
        </w:rPr>
        <w:t>/maya.html)</w:t>
      </w:r>
    </w:p>
    <w:p w14:paraId="38BD0FB3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ind w:left="720" w:hanging="720"/>
        <w:rPr>
          <w:rFonts w:ascii="Arial" w:hAnsi="Arial" w:cs="Arial"/>
          <w:color w:val="000000"/>
          <w:szCs w:val="24"/>
          <w:lang w:val="en-US"/>
        </w:rPr>
      </w:pPr>
    </w:p>
    <w:p w14:paraId="48102436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Gallegos G., Miriam Judith</w:t>
      </w:r>
    </w:p>
    <w:p w14:paraId="2E4A11D2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05" w:hanging="705"/>
        <w:jc w:val="both"/>
        <w:outlineLvl w:val="0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2009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 xml:space="preserve">“Las figurillas de Chichicapa: producción, representaciones y asociación de materiales en una unidad habitacional del Clásico maya en Tabasco”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Los Investigadores de la Cultura Maya, Memorias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, vol. 17 (II): 45-54. Universidad Autónoma de Campeche. Campeche.</w:t>
      </w:r>
    </w:p>
    <w:p w14:paraId="6A9A75D6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05" w:hanging="705"/>
        <w:jc w:val="both"/>
        <w:outlineLvl w:val="0"/>
        <w:rPr>
          <w:rFonts w:ascii="Arial" w:hAnsi="Arial" w:cs="Arial"/>
          <w:spacing w:val="-3"/>
          <w:sz w:val="24"/>
          <w:szCs w:val="24"/>
          <w:lang w:val="es-MX"/>
        </w:rPr>
      </w:pPr>
    </w:p>
    <w:p w14:paraId="42A776B2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05" w:hanging="705"/>
        <w:jc w:val="both"/>
        <w:outlineLvl w:val="0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2010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 xml:space="preserve">“Carácter de la identidad femenina durante el Formativo Medio y el Clásico Tardío en Tabasco: un concepto y dos significados”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Los Investigadores de la Cultura Maya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, 19 (II): 45-53. Universidad Autónoma de Campeche. Campeche.</w:t>
      </w:r>
    </w:p>
    <w:p w14:paraId="2D817058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05" w:hanging="705"/>
        <w:jc w:val="both"/>
        <w:outlineLvl w:val="0"/>
        <w:rPr>
          <w:rFonts w:ascii="Arial" w:hAnsi="Arial" w:cs="Arial"/>
          <w:spacing w:val="-3"/>
          <w:sz w:val="24"/>
          <w:szCs w:val="24"/>
          <w:lang w:val="es-MX"/>
        </w:rPr>
      </w:pPr>
    </w:p>
    <w:p w14:paraId="59BFA61A" w14:textId="77777777" w:rsidR="007A2A2E" w:rsidRPr="000D6A4E" w:rsidRDefault="007A2A2E" w:rsidP="007A2A2E">
      <w:pPr>
        <w:spacing w:after="0" w:line="240" w:lineRule="auto"/>
        <w:ind w:left="705" w:hanging="705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2011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 xml:space="preserve">“Las jóvenes oradoras: participación de la mujer prehispánica en la religión maya”,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Las mujeres mayas en la antigüedad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.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 xml:space="preserve">Rodríguez-Shadow y López eds. (:41-70). 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Centro de Estudios de Antropología de la Mujer. México. </w:t>
      </w:r>
    </w:p>
    <w:p w14:paraId="28540DE3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color w:val="000000"/>
          <w:szCs w:val="24"/>
          <w:lang w:val="es-MX"/>
        </w:rPr>
      </w:pPr>
    </w:p>
    <w:p w14:paraId="3BA57A28" w14:textId="27598A71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Gallegos G., Miriam Judith </w:t>
      </w:r>
      <w:r w:rsidR="00ED47B5">
        <w:rPr>
          <w:rFonts w:ascii="Arial" w:hAnsi="Arial" w:cs="Arial"/>
          <w:spacing w:val="-3"/>
          <w:sz w:val="24"/>
          <w:szCs w:val="24"/>
          <w:lang w:val="es-MX"/>
        </w:rPr>
        <w:t>and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 Ricardo Armijo Torres</w:t>
      </w:r>
    </w:p>
    <w:p w14:paraId="564C2F51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2004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 xml:space="preserve">“La corte real de Joy Chan a través de las mujeres, hombres y dioses de barro. Estudio preliminar de género”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Los Investigadores de la Cultura Maya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, 12 (2): 304-318. Universidad Autónoma de Campeche. Campeche.</w:t>
      </w:r>
    </w:p>
    <w:p w14:paraId="43C007A6" w14:textId="77777777" w:rsidR="007A2A2E" w:rsidRPr="000D6A4E" w:rsidRDefault="007A2A2E" w:rsidP="007A2A2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8F24140" w14:textId="6340EC51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Gallegos Gómora, Miriam Judith; Ricardo Armijo Torres </w:t>
      </w:r>
      <w:r w:rsidR="00ED47B5">
        <w:rPr>
          <w:rFonts w:ascii="Arial" w:hAnsi="Arial" w:cs="Arial"/>
          <w:spacing w:val="-3"/>
          <w:sz w:val="24"/>
          <w:szCs w:val="24"/>
          <w:lang w:val="es-MX"/>
        </w:rPr>
        <w:t>and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 Claudio Charosky</w:t>
      </w:r>
    </w:p>
    <w:p w14:paraId="40BDF4D7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2008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 xml:space="preserve">“Figurillas y representaciones de enanos en el mundo prehispánico maya”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Los Investigadores de la Cultura Maya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, 16 (II): 233-254. </w:t>
      </w:r>
      <w:r w:rsidRPr="000D6A4E">
        <w:rPr>
          <w:rFonts w:ascii="Arial" w:hAnsi="Arial" w:cs="Arial"/>
          <w:spacing w:val="-3"/>
          <w:sz w:val="24"/>
          <w:szCs w:val="24"/>
        </w:rPr>
        <w:t xml:space="preserve">Universidad </w:t>
      </w:r>
      <w:proofErr w:type="spellStart"/>
      <w:r w:rsidRPr="000D6A4E">
        <w:rPr>
          <w:rFonts w:ascii="Arial" w:hAnsi="Arial" w:cs="Arial"/>
          <w:spacing w:val="-3"/>
          <w:sz w:val="24"/>
          <w:szCs w:val="24"/>
        </w:rPr>
        <w:t>Autónoma</w:t>
      </w:r>
      <w:proofErr w:type="spellEnd"/>
      <w:r w:rsidRPr="000D6A4E">
        <w:rPr>
          <w:rFonts w:ascii="Arial" w:hAnsi="Arial" w:cs="Arial"/>
          <w:spacing w:val="-3"/>
          <w:sz w:val="24"/>
          <w:szCs w:val="24"/>
        </w:rPr>
        <w:t xml:space="preserve"> de Campeche. Campeche.</w:t>
      </w:r>
    </w:p>
    <w:p w14:paraId="5266A59C" w14:textId="77777777" w:rsidR="007A2A2E" w:rsidRPr="000D6A4E" w:rsidRDefault="007A2A2E" w:rsidP="007A2A2E">
      <w:pPr>
        <w:spacing w:after="0" w:line="240" w:lineRule="auto"/>
        <w:rPr>
          <w:rFonts w:ascii="Arial" w:hAnsi="Arial" w:cs="Arial"/>
          <w:spacing w:val="-3"/>
          <w:sz w:val="24"/>
          <w:szCs w:val="24"/>
        </w:rPr>
      </w:pPr>
    </w:p>
    <w:p w14:paraId="46EC32C7" w14:textId="77777777" w:rsidR="007A2A2E" w:rsidRPr="000D6A4E" w:rsidRDefault="007A2A2E" w:rsidP="007A2A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t>Goldstein, Marilyn M.</w:t>
      </w:r>
    </w:p>
    <w:p w14:paraId="6E64E5B7" w14:textId="77777777" w:rsidR="007A2A2E" w:rsidRPr="000D6A4E" w:rsidRDefault="007A2A2E" w:rsidP="007A2A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t>1980</w:t>
      </w:r>
      <w:r w:rsidRPr="000D6A4E">
        <w:rPr>
          <w:rFonts w:ascii="Arial" w:hAnsi="Arial" w:cs="Arial"/>
          <w:sz w:val="24"/>
          <w:szCs w:val="24"/>
        </w:rPr>
        <w:tab/>
        <w:t>“Relationships between the figurines of Jaina and Palenque”</w:t>
      </w:r>
    </w:p>
    <w:p w14:paraId="2FCD8D20" w14:textId="77777777" w:rsidR="007A2A2E" w:rsidRPr="000D6A4E" w:rsidRDefault="007A2A2E" w:rsidP="007A2A2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i/>
          <w:sz w:val="24"/>
          <w:szCs w:val="24"/>
        </w:rPr>
        <w:t>Third Palenque Round Table, 1978</w:t>
      </w:r>
      <w:r w:rsidRPr="000D6A4E">
        <w:rPr>
          <w:rFonts w:ascii="Arial" w:hAnsi="Arial" w:cs="Arial"/>
          <w:sz w:val="24"/>
          <w:szCs w:val="24"/>
        </w:rPr>
        <w:t xml:space="preserve"> (:91-98). Greene Robertson, ed.</w:t>
      </w:r>
    </w:p>
    <w:p w14:paraId="7BABD0F9" w14:textId="77777777" w:rsidR="007A2A2E" w:rsidRPr="000D6A4E" w:rsidRDefault="007A2A2E" w:rsidP="007A2A2E">
      <w:pPr>
        <w:spacing w:after="0" w:line="240" w:lineRule="auto"/>
        <w:ind w:firstLine="705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t>University of Texas Press. Austin.</w:t>
      </w:r>
    </w:p>
    <w:p w14:paraId="097CE42F" w14:textId="77777777" w:rsidR="007A2A2E" w:rsidRPr="000D6A4E" w:rsidRDefault="007A2A2E" w:rsidP="007A2A2E">
      <w:pPr>
        <w:spacing w:after="0" w:line="240" w:lineRule="auto"/>
        <w:ind w:firstLine="705"/>
        <w:rPr>
          <w:rFonts w:ascii="Arial" w:hAnsi="Arial" w:cs="Arial"/>
          <w:sz w:val="24"/>
          <w:szCs w:val="24"/>
        </w:rPr>
      </w:pPr>
    </w:p>
    <w:p w14:paraId="174A9F24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Arial" w:hAnsi="Arial" w:cs="Arial"/>
          <w:spacing w:val="-3"/>
          <w:sz w:val="24"/>
          <w:szCs w:val="24"/>
        </w:rPr>
      </w:pPr>
      <w:r w:rsidRPr="000D6A4E">
        <w:rPr>
          <w:rFonts w:ascii="Arial" w:hAnsi="Arial" w:cs="Arial"/>
          <w:spacing w:val="-3"/>
          <w:sz w:val="24"/>
          <w:szCs w:val="24"/>
        </w:rPr>
        <w:t>Hammond, Norman</w:t>
      </w:r>
    </w:p>
    <w:p w14:paraId="24C7E72B" w14:textId="77777777" w:rsidR="007A2A2E" w:rsidRPr="000D6A4E" w:rsidRDefault="007A2A2E" w:rsidP="007A2A2E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0D6A4E">
        <w:rPr>
          <w:rFonts w:ascii="Arial" w:hAnsi="Arial" w:cs="Arial"/>
          <w:spacing w:val="-3"/>
          <w:sz w:val="24"/>
          <w:szCs w:val="24"/>
        </w:rPr>
        <w:t xml:space="preserve">1982     </w:t>
      </w:r>
      <w:r w:rsidRPr="000D6A4E">
        <w:rPr>
          <w:rFonts w:ascii="Arial" w:hAnsi="Arial" w:cs="Arial"/>
          <w:i/>
          <w:spacing w:val="-3"/>
          <w:sz w:val="24"/>
          <w:szCs w:val="24"/>
        </w:rPr>
        <w:t>Ancient Maya Civilization</w:t>
      </w:r>
      <w:r w:rsidRPr="000D6A4E">
        <w:rPr>
          <w:rFonts w:ascii="Arial" w:hAnsi="Arial" w:cs="Arial"/>
          <w:spacing w:val="-3"/>
          <w:sz w:val="24"/>
          <w:szCs w:val="24"/>
        </w:rPr>
        <w:t>. Rutgers University Press. New Jersey.</w:t>
      </w:r>
    </w:p>
    <w:p w14:paraId="23FC3437" w14:textId="77777777" w:rsidR="007A2A2E" w:rsidRPr="000D6A4E" w:rsidRDefault="007A2A2E" w:rsidP="007A2A2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>Medellín Zenil, Alfonso</w:t>
      </w:r>
    </w:p>
    <w:p w14:paraId="1D6BE26C" w14:textId="77777777" w:rsidR="007A2A2E" w:rsidRPr="000D6A4E" w:rsidRDefault="007A2A2E" w:rsidP="007A2A2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>1958</w:t>
      </w:r>
      <w:r w:rsidRPr="000D6A4E">
        <w:rPr>
          <w:rFonts w:ascii="Arial" w:hAnsi="Arial" w:cs="Arial"/>
          <w:sz w:val="24"/>
          <w:szCs w:val="24"/>
          <w:lang w:val="es-MX"/>
        </w:rPr>
        <w:tab/>
      </w:r>
      <w:r w:rsidRPr="000D6A4E">
        <w:rPr>
          <w:rFonts w:ascii="Arial" w:hAnsi="Arial" w:cs="Arial"/>
          <w:i/>
          <w:sz w:val="24"/>
          <w:szCs w:val="24"/>
          <w:lang w:val="es-MX"/>
        </w:rPr>
        <w:t>Cerámicas del Totonacapan</w:t>
      </w:r>
      <w:r w:rsidRPr="000D6A4E">
        <w:rPr>
          <w:rFonts w:ascii="Arial" w:hAnsi="Arial" w:cs="Arial"/>
          <w:sz w:val="24"/>
          <w:szCs w:val="24"/>
          <w:lang w:val="es-MX"/>
        </w:rPr>
        <w:t>. Universidad Veracruzana. Xalapa.</w:t>
      </w:r>
    </w:p>
    <w:p w14:paraId="4EDA04CD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CF715D3" w14:textId="77777777" w:rsidR="007A2A2E" w:rsidRPr="00AE3853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  <w:lang w:val="es-MX"/>
        </w:rPr>
        <w:t>1987</w:t>
      </w:r>
      <w:r w:rsidRPr="000D6A4E">
        <w:rPr>
          <w:rFonts w:ascii="Arial" w:hAnsi="Arial" w:cs="Arial"/>
          <w:sz w:val="24"/>
          <w:szCs w:val="24"/>
          <w:lang w:val="es-MX"/>
        </w:rPr>
        <w:tab/>
      </w:r>
      <w:r w:rsidRPr="000D6A4E">
        <w:rPr>
          <w:rFonts w:ascii="Arial" w:hAnsi="Arial" w:cs="Arial"/>
          <w:i/>
          <w:sz w:val="24"/>
          <w:szCs w:val="24"/>
          <w:lang w:val="es-MX"/>
        </w:rPr>
        <w:t>Nopiloa</w:t>
      </w:r>
      <w:r w:rsidRPr="000D6A4E">
        <w:rPr>
          <w:rFonts w:ascii="Arial" w:hAnsi="Arial" w:cs="Arial"/>
          <w:sz w:val="24"/>
          <w:szCs w:val="24"/>
          <w:lang w:val="es-MX"/>
        </w:rPr>
        <w:t xml:space="preserve">. Exploraciones arqueológicas. </w:t>
      </w:r>
      <w:r w:rsidRPr="00FF551A">
        <w:rPr>
          <w:rFonts w:ascii="Arial" w:hAnsi="Arial" w:cs="Arial"/>
          <w:sz w:val="24"/>
          <w:szCs w:val="24"/>
          <w:lang w:val="es-MX"/>
        </w:rPr>
        <w:t xml:space="preserve">Universidad Veracruzana. </w:t>
      </w:r>
      <w:proofErr w:type="spellStart"/>
      <w:r w:rsidRPr="00AE3853">
        <w:rPr>
          <w:rFonts w:ascii="Arial" w:hAnsi="Arial" w:cs="Arial"/>
          <w:sz w:val="24"/>
          <w:szCs w:val="24"/>
        </w:rPr>
        <w:t>Xalapa</w:t>
      </w:r>
      <w:proofErr w:type="spellEnd"/>
      <w:r w:rsidRPr="00AE3853">
        <w:rPr>
          <w:rFonts w:ascii="Arial" w:hAnsi="Arial" w:cs="Arial"/>
          <w:sz w:val="24"/>
          <w:szCs w:val="24"/>
        </w:rPr>
        <w:t>.</w:t>
      </w:r>
    </w:p>
    <w:p w14:paraId="4E0D01F7" w14:textId="7BC8C569" w:rsidR="007A2A2E" w:rsidRPr="00AE3853" w:rsidRDefault="007A2A2E" w:rsidP="007A2A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F4DB3" w14:textId="4CE5CD7C" w:rsidR="00F74423" w:rsidRPr="000D6A4E" w:rsidRDefault="00F74423" w:rsidP="00F74423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0D6A4E">
        <w:rPr>
          <w:rFonts w:ascii="Arial" w:hAnsi="Arial" w:cs="Arial"/>
          <w:spacing w:val="-3"/>
          <w:sz w:val="24"/>
          <w:szCs w:val="24"/>
        </w:rPr>
        <w:t xml:space="preserve">Navarro-Farr, Olivia </w:t>
      </w:r>
      <w:r w:rsidR="00ED47B5">
        <w:rPr>
          <w:rFonts w:ascii="Arial" w:hAnsi="Arial" w:cs="Arial"/>
          <w:spacing w:val="-3"/>
          <w:sz w:val="24"/>
          <w:szCs w:val="24"/>
        </w:rPr>
        <w:t>and</w:t>
      </w:r>
      <w:r w:rsidRPr="000D6A4E">
        <w:rPr>
          <w:rFonts w:ascii="Arial" w:hAnsi="Arial" w:cs="Arial"/>
          <w:spacing w:val="-3"/>
          <w:sz w:val="24"/>
          <w:szCs w:val="24"/>
        </w:rPr>
        <w:t xml:space="preserve"> Michelle Rich, eds.</w:t>
      </w:r>
    </w:p>
    <w:p w14:paraId="4D0BB673" w14:textId="534C21B2" w:rsidR="00F74423" w:rsidRPr="000D6A4E" w:rsidRDefault="00F74423" w:rsidP="00F74423">
      <w:pPr>
        <w:tabs>
          <w:tab w:val="left" w:pos="0"/>
        </w:tabs>
        <w:suppressAutoHyphens/>
        <w:spacing w:after="0" w:line="240" w:lineRule="auto"/>
        <w:ind w:left="720" w:hanging="720"/>
        <w:jc w:val="both"/>
        <w:rPr>
          <w:rFonts w:ascii="Arial" w:hAnsi="Arial" w:cs="Arial"/>
          <w:spacing w:val="-3"/>
          <w:sz w:val="24"/>
          <w:szCs w:val="24"/>
        </w:rPr>
      </w:pPr>
      <w:r w:rsidRPr="000D6A4E">
        <w:rPr>
          <w:rFonts w:ascii="Arial" w:hAnsi="Arial" w:cs="Arial"/>
          <w:spacing w:val="-3"/>
          <w:sz w:val="24"/>
          <w:szCs w:val="24"/>
        </w:rPr>
        <w:t>2014</w:t>
      </w:r>
      <w:r w:rsidRPr="000D6A4E">
        <w:rPr>
          <w:rFonts w:ascii="Arial" w:hAnsi="Arial" w:cs="Arial"/>
          <w:spacing w:val="-3"/>
          <w:sz w:val="24"/>
          <w:szCs w:val="24"/>
        </w:rPr>
        <w:tab/>
      </w:r>
      <w:r w:rsidRPr="000D6A4E">
        <w:rPr>
          <w:rFonts w:ascii="Arial" w:hAnsi="Arial" w:cs="Arial"/>
          <w:i/>
          <w:iCs/>
          <w:spacing w:val="-3"/>
          <w:sz w:val="24"/>
          <w:szCs w:val="24"/>
        </w:rPr>
        <w:t>Archaeology at El Perú-Waka’: ancient Maya performances of ritual, memory and power</w:t>
      </w:r>
      <w:r w:rsidRPr="000D6A4E">
        <w:rPr>
          <w:rFonts w:ascii="Arial" w:hAnsi="Arial" w:cs="Arial"/>
          <w:spacing w:val="-3"/>
          <w:sz w:val="24"/>
          <w:szCs w:val="24"/>
        </w:rPr>
        <w:t>. University of Arizona Press. Tucson.</w:t>
      </w:r>
    </w:p>
    <w:p w14:paraId="604A4614" w14:textId="18FF30F3" w:rsidR="00F74423" w:rsidRPr="000D6A4E" w:rsidRDefault="00F74423" w:rsidP="00F7442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05910E" w14:textId="69795CED" w:rsidR="00B07D08" w:rsidRPr="000D6A4E" w:rsidRDefault="00B07D08" w:rsidP="00F7442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lastRenderedPageBreak/>
        <w:t>Pérez Galindo, Mónica Alejandra</w:t>
      </w:r>
    </w:p>
    <w:p w14:paraId="6FEEF1CC" w14:textId="3205C37A" w:rsidR="00B07D08" w:rsidRPr="00AE3853" w:rsidRDefault="00B07D08" w:rsidP="00B07D08">
      <w:pPr>
        <w:spacing w:after="0" w:line="240" w:lineRule="auto"/>
        <w:ind w:left="705" w:hanging="705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</w:rPr>
        <w:t>2007</w:t>
      </w:r>
      <w:r w:rsidRPr="000D6A4E">
        <w:rPr>
          <w:rFonts w:ascii="Arial" w:hAnsi="Arial" w:cs="Arial"/>
          <w:sz w:val="24"/>
          <w:szCs w:val="24"/>
        </w:rPr>
        <w:tab/>
      </w:r>
      <w:proofErr w:type="spellStart"/>
      <w:r w:rsidRPr="000D6A4E">
        <w:rPr>
          <w:rFonts w:ascii="Arial" w:hAnsi="Arial" w:cs="Arial"/>
          <w:sz w:val="24"/>
          <w:szCs w:val="24"/>
        </w:rPr>
        <w:t>Dieseldorff</w:t>
      </w:r>
      <w:proofErr w:type="spellEnd"/>
      <w:r w:rsidRPr="000D6A4E">
        <w:rPr>
          <w:rFonts w:ascii="Arial" w:hAnsi="Arial" w:cs="Arial"/>
          <w:sz w:val="24"/>
          <w:szCs w:val="24"/>
        </w:rPr>
        <w:t xml:space="preserve"> Collection: ceramic corpus of the Terminal Classic Originating from molds. </w:t>
      </w:r>
      <w:r w:rsidRPr="00AE3853">
        <w:rPr>
          <w:rFonts w:ascii="Arial" w:hAnsi="Arial" w:cs="Arial"/>
          <w:sz w:val="24"/>
          <w:szCs w:val="24"/>
          <w:lang w:val="es-MX"/>
        </w:rPr>
        <w:t xml:space="preserve">FAMSI. [famsi.org/reports/03074/03074PerezGalindoText.pdf]  </w:t>
      </w:r>
    </w:p>
    <w:p w14:paraId="16FA21F1" w14:textId="6A9319E6" w:rsidR="00B07D08" w:rsidRDefault="00B07D08" w:rsidP="007A2A2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285586B1" w14:textId="77777777" w:rsidR="00C54B3B" w:rsidRPr="00AE3853" w:rsidRDefault="00C54B3B" w:rsidP="007A2A2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6411310D" w14:textId="2228EC33" w:rsidR="007A2A2E" w:rsidRPr="00AE3853" w:rsidRDefault="007A2A2E" w:rsidP="007A2A2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AE3853">
        <w:rPr>
          <w:rFonts w:ascii="Arial" w:hAnsi="Arial" w:cs="Arial"/>
          <w:sz w:val="24"/>
          <w:szCs w:val="24"/>
          <w:lang w:val="es-MX"/>
        </w:rPr>
        <w:t>Piña Chán</w:t>
      </w:r>
    </w:p>
    <w:p w14:paraId="0293B524" w14:textId="77777777" w:rsidR="007A2A2E" w:rsidRPr="000D6A4E" w:rsidRDefault="007A2A2E" w:rsidP="007A2A2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>1968</w:t>
      </w:r>
      <w:r w:rsidRPr="000D6A4E">
        <w:rPr>
          <w:rFonts w:ascii="Arial" w:hAnsi="Arial" w:cs="Arial"/>
          <w:sz w:val="24"/>
          <w:szCs w:val="24"/>
          <w:lang w:val="es-MX"/>
        </w:rPr>
        <w:tab/>
      </w:r>
      <w:r w:rsidRPr="000D6A4E">
        <w:rPr>
          <w:rFonts w:ascii="Arial" w:hAnsi="Arial" w:cs="Arial"/>
          <w:i/>
          <w:sz w:val="24"/>
          <w:szCs w:val="24"/>
          <w:lang w:val="es-MX"/>
        </w:rPr>
        <w:t>Jaina. La casa en el agua</w:t>
      </w:r>
      <w:r w:rsidRPr="000D6A4E">
        <w:rPr>
          <w:rFonts w:ascii="Arial" w:hAnsi="Arial" w:cs="Arial"/>
          <w:sz w:val="24"/>
          <w:szCs w:val="24"/>
          <w:lang w:val="es-MX"/>
        </w:rPr>
        <w:t>. INAH. México.</w:t>
      </w:r>
    </w:p>
    <w:p w14:paraId="7798CB64" w14:textId="77777777" w:rsidR="007A2A2E" w:rsidRPr="000D6A4E" w:rsidRDefault="007A2A2E" w:rsidP="007A2A2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</w:p>
    <w:p w14:paraId="3BBFA6B4" w14:textId="4417A102" w:rsidR="007A2A2E" w:rsidRPr="000D6A4E" w:rsidRDefault="007A2A2E" w:rsidP="007A2A2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 xml:space="preserve">1996  </w:t>
      </w:r>
      <w:r w:rsidRPr="000D6A4E">
        <w:rPr>
          <w:rFonts w:ascii="Arial" w:hAnsi="Arial" w:cs="Arial"/>
          <w:sz w:val="24"/>
          <w:szCs w:val="24"/>
          <w:lang w:val="es-MX"/>
        </w:rPr>
        <w:tab/>
        <w:t xml:space="preserve">“Las figurillas de Jaina”, </w:t>
      </w:r>
      <w:r w:rsidRPr="000D6A4E">
        <w:rPr>
          <w:rFonts w:ascii="Arial" w:hAnsi="Arial" w:cs="Arial"/>
          <w:i/>
          <w:sz w:val="24"/>
          <w:szCs w:val="24"/>
          <w:lang w:val="es-MX"/>
        </w:rPr>
        <w:t>Arqueología Mexicana</w:t>
      </w:r>
      <w:r w:rsidRPr="000D6A4E">
        <w:rPr>
          <w:rFonts w:ascii="Arial" w:hAnsi="Arial" w:cs="Arial"/>
          <w:sz w:val="24"/>
          <w:szCs w:val="24"/>
          <w:lang w:val="es-MX"/>
        </w:rPr>
        <w:t>, 18: 52-59.</w:t>
      </w:r>
    </w:p>
    <w:p w14:paraId="426B1D09" w14:textId="77777777" w:rsidR="007A2A2E" w:rsidRPr="000D6A4E" w:rsidRDefault="007A2A2E" w:rsidP="007A2A2E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>Editorial Raíces/INAH. México.</w:t>
      </w:r>
    </w:p>
    <w:p w14:paraId="2245AD5A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66180952" w14:textId="052A053B" w:rsidR="007A2A2E" w:rsidRPr="000D6A4E" w:rsidRDefault="007A2A2E" w:rsidP="007A2A2E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fr-FR"/>
        </w:rPr>
      </w:pPr>
      <w:r w:rsidRPr="000D6A4E">
        <w:rPr>
          <w:rFonts w:ascii="Arial" w:hAnsi="Arial" w:cs="Arial"/>
          <w:sz w:val="24"/>
          <w:szCs w:val="24"/>
          <w:lang w:val="fr-FR"/>
        </w:rPr>
        <w:t>2003</w:t>
      </w:r>
      <w:r w:rsidRPr="000D6A4E">
        <w:rPr>
          <w:rFonts w:ascii="Arial" w:hAnsi="Arial" w:cs="Arial"/>
          <w:sz w:val="24"/>
          <w:szCs w:val="24"/>
          <w:lang w:val="fr-FR"/>
        </w:rPr>
        <w:tab/>
      </w:r>
      <w:r w:rsidRPr="000D6A4E">
        <w:rPr>
          <w:rFonts w:ascii="Arial" w:hAnsi="Arial" w:cs="Arial"/>
          <w:sz w:val="24"/>
          <w:szCs w:val="24"/>
          <w:lang w:val="es-MX"/>
        </w:rPr>
        <w:t>“</w:t>
      </w:r>
      <w:r w:rsidRPr="000D6A4E">
        <w:rPr>
          <w:rFonts w:ascii="Arial" w:hAnsi="Arial" w:cs="Arial"/>
          <w:sz w:val="24"/>
          <w:szCs w:val="24"/>
          <w:lang w:val="fr-FR"/>
        </w:rPr>
        <w:t xml:space="preserve">Las </w:t>
      </w:r>
      <w:proofErr w:type="spellStart"/>
      <w:r w:rsidRPr="000D6A4E">
        <w:rPr>
          <w:rFonts w:ascii="Arial" w:hAnsi="Arial" w:cs="Arial"/>
          <w:sz w:val="24"/>
          <w:szCs w:val="24"/>
          <w:lang w:val="fr-FR"/>
        </w:rPr>
        <w:t>regiones</w:t>
      </w:r>
      <w:proofErr w:type="spellEnd"/>
      <w:r w:rsidRPr="000D6A4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0D6A4E">
        <w:rPr>
          <w:rFonts w:ascii="Arial" w:hAnsi="Arial" w:cs="Arial"/>
          <w:sz w:val="24"/>
          <w:szCs w:val="24"/>
          <w:lang w:val="fr-FR"/>
        </w:rPr>
        <w:t>arqueológicas</w:t>
      </w:r>
      <w:proofErr w:type="spellEnd"/>
      <w:r w:rsidRPr="000D6A4E">
        <w:rPr>
          <w:rFonts w:ascii="Arial" w:hAnsi="Arial" w:cs="Arial"/>
          <w:sz w:val="24"/>
          <w:szCs w:val="24"/>
          <w:lang w:val="es-MX"/>
        </w:rPr>
        <w:t>”</w:t>
      </w:r>
      <w:r w:rsidRPr="000D6A4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0D6A4E">
        <w:rPr>
          <w:rFonts w:ascii="Arial" w:hAnsi="Arial" w:cs="Arial"/>
          <w:i/>
          <w:sz w:val="24"/>
          <w:szCs w:val="24"/>
          <w:lang w:val="fr-FR"/>
        </w:rPr>
        <w:t>Enciclopedia</w:t>
      </w:r>
      <w:proofErr w:type="spellEnd"/>
      <w:r w:rsidRPr="000D6A4E">
        <w:rPr>
          <w:rFonts w:ascii="Arial" w:hAnsi="Arial" w:cs="Arial"/>
          <w:i/>
          <w:sz w:val="24"/>
          <w:szCs w:val="24"/>
          <w:lang w:val="fr-FR"/>
        </w:rPr>
        <w:t xml:space="preserve"> </w:t>
      </w:r>
      <w:proofErr w:type="spellStart"/>
      <w:r w:rsidRPr="000D6A4E">
        <w:rPr>
          <w:rFonts w:ascii="Arial" w:hAnsi="Arial" w:cs="Arial"/>
          <w:i/>
          <w:sz w:val="24"/>
          <w:szCs w:val="24"/>
          <w:lang w:val="fr-FR"/>
        </w:rPr>
        <w:t>Histórica</w:t>
      </w:r>
      <w:proofErr w:type="spellEnd"/>
      <w:r w:rsidRPr="000D6A4E">
        <w:rPr>
          <w:rFonts w:ascii="Arial" w:hAnsi="Arial" w:cs="Arial"/>
          <w:i/>
          <w:sz w:val="24"/>
          <w:szCs w:val="24"/>
          <w:lang w:val="fr-FR"/>
        </w:rPr>
        <w:t xml:space="preserve"> de Campeche</w:t>
      </w:r>
      <w:r w:rsidRPr="000D6A4E">
        <w:rPr>
          <w:rFonts w:ascii="Arial" w:hAnsi="Arial" w:cs="Arial"/>
          <w:sz w:val="24"/>
          <w:szCs w:val="24"/>
          <w:lang w:val="fr-FR"/>
        </w:rPr>
        <w:t xml:space="preserve">, vol. 16, </w:t>
      </w:r>
      <w:proofErr w:type="spellStart"/>
      <w:r w:rsidRPr="000D6A4E">
        <w:rPr>
          <w:rFonts w:ascii="Arial" w:hAnsi="Arial" w:cs="Arial"/>
          <w:sz w:val="24"/>
          <w:szCs w:val="24"/>
          <w:lang w:val="fr-FR"/>
        </w:rPr>
        <w:t>Tomo</w:t>
      </w:r>
      <w:proofErr w:type="spellEnd"/>
      <w:r w:rsidRPr="000D6A4E">
        <w:rPr>
          <w:rFonts w:ascii="Arial" w:hAnsi="Arial" w:cs="Arial"/>
          <w:sz w:val="24"/>
          <w:szCs w:val="24"/>
          <w:lang w:val="fr-FR"/>
        </w:rPr>
        <w:t xml:space="preserve"> A (:135-232). </w:t>
      </w:r>
      <w:proofErr w:type="spellStart"/>
      <w:r w:rsidRPr="000D6A4E">
        <w:rPr>
          <w:rFonts w:ascii="Arial" w:hAnsi="Arial" w:cs="Arial"/>
          <w:sz w:val="24"/>
          <w:szCs w:val="24"/>
          <w:lang w:val="fr-FR"/>
        </w:rPr>
        <w:t>Gobierno</w:t>
      </w:r>
      <w:proofErr w:type="spellEnd"/>
      <w:r w:rsidRPr="000D6A4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0D6A4E">
        <w:rPr>
          <w:rFonts w:ascii="Arial" w:hAnsi="Arial" w:cs="Arial"/>
          <w:sz w:val="24"/>
          <w:szCs w:val="24"/>
          <w:lang w:val="fr-FR"/>
        </w:rPr>
        <w:t>del</w:t>
      </w:r>
      <w:proofErr w:type="spellEnd"/>
      <w:r w:rsidRPr="000D6A4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0D6A4E">
        <w:rPr>
          <w:rFonts w:ascii="Arial" w:hAnsi="Arial" w:cs="Arial"/>
          <w:sz w:val="24"/>
          <w:szCs w:val="24"/>
          <w:lang w:val="fr-FR"/>
        </w:rPr>
        <w:t>Estado</w:t>
      </w:r>
      <w:proofErr w:type="spellEnd"/>
      <w:r w:rsidRPr="000D6A4E">
        <w:rPr>
          <w:rFonts w:ascii="Arial" w:hAnsi="Arial" w:cs="Arial"/>
          <w:sz w:val="24"/>
          <w:szCs w:val="24"/>
          <w:lang w:val="fr-FR"/>
        </w:rPr>
        <w:t xml:space="preserve"> de Campeche/Miguel Angel </w:t>
      </w:r>
      <w:proofErr w:type="spellStart"/>
      <w:r w:rsidRPr="000D6A4E">
        <w:rPr>
          <w:rFonts w:ascii="Arial" w:hAnsi="Arial" w:cs="Arial"/>
          <w:sz w:val="24"/>
          <w:szCs w:val="24"/>
          <w:lang w:val="fr-FR"/>
        </w:rPr>
        <w:t>Porrúa</w:t>
      </w:r>
      <w:proofErr w:type="spellEnd"/>
      <w:r w:rsidRPr="000D6A4E">
        <w:rPr>
          <w:rFonts w:ascii="Arial" w:hAnsi="Arial" w:cs="Arial"/>
          <w:sz w:val="24"/>
          <w:szCs w:val="24"/>
          <w:lang w:val="fr-FR"/>
        </w:rPr>
        <w:t>. México.</w:t>
      </w:r>
    </w:p>
    <w:p w14:paraId="432A6E66" w14:textId="77777777" w:rsidR="007A2A2E" w:rsidRPr="000D6A4E" w:rsidRDefault="007A2A2E" w:rsidP="007A2A2E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fr-FR"/>
        </w:rPr>
      </w:pPr>
    </w:p>
    <w:p w14:paraId="4DDA1034" w14:textId="404D1CF5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0D6A4E">
        <w:rPr>
          <w:rFonts w:ascii="Arial" w:hAnsi="Arial" w:cs="Arial"/>
          <w:sz w:val="24"/>
          <w:szCs w:val="24"/>
          <w:lang w:val="fr-FR"/>
        </w:rPr>
        <w:t xml:space="preserve">Rands, Robert L. </w:t>
      </w:r>
      <w:r w:rsidR="00ED47B5">
        <w:rPr>
          <w:rFonts w:ascii="Arial" w:hAnsi="Arial" w:cs="Arial"/>
          <w:sz w:val="24"/>
          <w:szCs w:val="24"/>
          <w:lang w:val="fr-FR"/>
        </w:rPr>
        <w:t>and</w:t>
      </w:r>
      <w:r w:rsidRPr="000D6A4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0D6A4E">
        <w:rPr>
          <w:rFonts w:ascii="Arial" w:hAnsi="Arial" w:cs="Arial"/>
          <w:sz w:val="24"/>
          <w:szCs w:val="24"/>
          <w:lang w:val="fr-FR"/>
        </w:rPr>
        <w:t>Bárbara</w:t>
      </w:r>
      <w:proofErr w:type="spellEnd"/>
      <w:r w:rsidRPr="000D6A4E">
        <w:rPr>
          <w:rFonts w:ascii="Arial" w:hAnsi="Arial" w:cs="Arial"/>
          <w:sz w:val="24"/>
          <w:szCs w:val="24"/>
          <w:lang w:val="fr-FR"/>
        </w:rPr>
        <w:t xml:space="preserve"> C. Rands</w:t>
      </w:r>
    </w:p>
    <w:p w14:paraId="41AC69DE" w14:textId="77777777" w:rsidR="007A2A2E" w:rsidRPr="000D6A4E" w:rsidRDefault="007A2A2E" w:rsidP="007A2A2E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  <w:lang w:val="fr-FR"/>
        </w:rPr>
      </w:pPr>
      <w:r w:rsidRPr="000D6A4E">
        <w:rPr>
          <w:rFonts w:ascii="Arial" w:hAnsi="Arial" w:cs="Arial"/>
          <w:sz w:val="24"/>
          <w:szCs w:val="24"/>
        </w:rPr>
        <w:t>1965</w:t>
      </w:r>
      <w:r w:rsidRPr="000D6A4E">
        <w:rPr>
          <w:rFonts w:ascii="Arial" w:hAnsi="Arial" w:cs="Arial"/>
          <w:sz w:val="24"/>
          <w:szCs w:val="24"/>
        </w:rPr>
        <w:tab/>
        <w:t xml:space="preserve">“Pottery figurines of the Maya Lowlands” </w:t>
      </w:r>
      <w:r w:rsidRPr="000D6A4E">
        <w:rPr>
          <w:rFonts w:ascii="Arial" w:hAnsi="Arial" w:cs="Arial"/>
          <w:i/>
          <w:sz w:val="24"/>
          <w:szCs w:val="24"/>
        </w:rPr>
        <w:t>Handbook of Middle American Indians</w:t>
      </w:r>
      <w:r w:rsidRPr="000D6A4E">
        <w:rPr>
          <w:rFonts w:ascii="Arial" w:hAnsi="Arial" w:cs="Arial"/>
          <w:sz w:val="24"/>
          <w:szCs w:val="24"/>
        </w:rPr>
        <w:t xml:space="preserve">, 2: 535-560. </w:t>
      </w:r>
      <w:r w:rsidRPr="000D6A4E">
        <w:rPr>
          <w:rFonts w:ascii="Arial" w:hAnsi="Arial" w:cs="Arial"/>
          <w:sz w:val="24"/>
          <w:szCs w:val="24"/>
          <w:lang w:val="es-MX"/>
        </w:rPr>
        <w:t xml:space="preserve">University of Texas Press. </w:t>
      </w:r>
      <w:r w:rsidRPr="000D6A4E">
        <w:rPr>
          <w:rFonts w:ascii="Arial" w:hAnsi="Arial" w:cs="Arial"/>
          <w:sz w:val="24"/>
          <w:szCs w:val="24"/>
          <w:lang w:val="fr-FR"/>
        </w:rPr>
        <w:t>Austin.</w:t>
      </w:r>
    </w:p>
    <w:p w14:paraId="0E662E5C" w14:textId="7E70DA04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A68CEBA" w14:textId="0422D1B9" w:rsidR="00F234C6" w:rsidRPr="00ED47B5" w:rsidRDefault="00F234C6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Hlk34236622"/>
      <w:r w:rsidRPr="00ED47B5">
        <w:rPr>
          <w:rFonts w:ascii="Arial" w:hAnsi="Arial" w:cs="Arial"/>
          <w:sz w:val="24"/>
          <w:szCs w:val="24"/>
          <w:lang w:val="es-MX"/>
        </w:rPr>
        <w:t>Rivero Torres, Sonia</w:t>
      </w:r>
    </w:p>
    <w:p w14:paraId="46D45543" w14:textId="76A1FF5B" w:rsidR="00F234C6" w:rsidRPr="000D6A4E" w:rsidRDefault="00F234C6" w:rsidP="00F234C6">
      <w:pPr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  <w:lang w:val="es-MX"/>
        </w:rPr>
      </w:pPr>
      <w:r w:rsidRPr="00ED47B5">
        <w:rPr>
          <w:rFonts w:ascii="Arial" w:hAnsi="Arial" w:cs="Arial"/>
          <w:sz w:val="24"/>
          <w:szCs w:val="24"/>
          <w:lang w:val="es-MX"/>
        </w:rPr>
        <w:t>2002</w:t>
      </w:r>
      <w:r w:rsidRPr="00ED47B5">
        <w:rPr>
          <w:rFonts w:ascii="Arial" w:hAnsi="Arial" w:cs="Arial"/>
          <w:sz w:val="24"/>
          <w:szCs w:val="24"/>
          <w:lang w:val="es-MX"/>
        </w:rPr>
        <w:tab/>
        <w:t>“Figurillas antropomorfas y zoomorfas del juego de pelota de Lagartero, Chiapas” Serie Ciencias Sociales y Humanidades de la UNICACH. Tuxtla Gutiérrez, Chiapas.</w:t>
      </w:r>
    </w:p>
    <w:bookmarkEnd w:id="0"/>
    <w:p w14:paraId="3FCE3387" w14:textId="77777777" w:rsidR="00F234C6" w:rsidRPr="000D6A4E" w:rsidRDefault="00F234C6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10D488E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Ruiz Guzmán, Roberto</w:t>
      </w:r>
    </w:p>
    <w:p w14:paraId="75A52DD9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>1998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>Las figurillas e instrumentos musicales de Calakmul, Campeche. Descripción,</w:t>
      </w:r>
    </w:p>
    <w:p w14:paraId="5CDCDBDC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ab/>
        <w:t>análisis e interpretación: una tentativa tipológica. Tesis. ENAH. México.</w:t>
      </w:r>
    </w:p>
    <w:p w14:paraId="1FEB803C" w14:textId="77777777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</w:p>
    <w:p w14:paraId="28A33432" w14:textId="79C4800C" w:rsidR="007A2A2E" w:rsidRPr="000D6A4E" w:rsidRDefault="007A2A2E" w:rsidP="007A2A2E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0D6A4E">
        <w:rPr>
          <w:rFonts w:ascii="Arial" w:hAnsi="Arial" w:cs="Arial"/>
          <w:spacing w:val="-3"/>
          <w:sz w:val="24"/>
          <w:szCs w:val="24"/>
        </w:rPr>
        <w:t xml:space="preserve">Ruiz Guzmán, Roberto; Ronald Bishop </w:t>
      </w:r>
      <w:r w:rsidR="00ED47B5">
        <w:rPr>
          <w:rFonts w:ascii="Arial" w:hAnsi="Arial" w:cs="Arial"/>
          <w:spacing w:val="-3"/>
          <w:sz w:val="24"/>
          <w:szCs w:val="24"/>
        </w:rPr>
        <w:t>and</w:t>
      </w:r>
      <w:r w:rsidRPr="000D6A4E">
        <w:rPr>
          <w:rFonts w:ascii="Arial" w:hAnsi="Arial" w:cs="Arial"/>
          <w:spacing w:val="-3"/>
          <w:sz w:val="24"/>
          <w:szCs w:val="24"/>
        </w:rPr>
        <w:t xml:space="preserve"> William J. </w:t>
      </w:r>
      <w:proofErr w:type="spellStart"/>
      <w:r w:rsidRPr="000D6A4E">
        <w:rPr>
          <w:rFonts w:ascii="Arial" w:hAnsi="Arial" w:cs="Arial"/>
          <w:spacing w:val="-3"/>
          <w:sz w:val="24"/>
          <w:szCs w:val="24"/>
        </w:rPr>
        <w:t>Folan</w:t>
      </w:r>
      <w:proofErr w:type="spellEnd"/>
    </w:p>
    <w:p w14:paraId="18163710" w14:textId="77777777" w:rsidR="007A2A2E" w:rsidRPr="000D6A4E" w:rsidRDefault="007A2A2E" w:rsidP="007A2A2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  <w:lang w:val="es-MX"/>
        </w:rPr>
      </w:pPr>
      <w:r w:rsidRPr="000D6A4E">
        <w:rPr>
          <w:rFonts w:ascii="Arial" w:hAnsi="Arial" w:cs="Arial"/>
          <w:spacing w:val="-3"/>
          <w:sz w:val="24"/>
          <w:szCs w:val="24"/>
          <w:lang w:val="es-MX"/>
        </w:rPr>
        <w:t xml:space="preserve">“Las figurillas de Calakmul: su uso funcional y clasificación sociocultural y química” </w:t>
      </w:r>
      <w:r w:rsidRPr="000D6A4E">
        <w:rPr>
          <w:rFonts w:ascii="Arial" w:hAnsi="Arial" w:cs="Arial"/>
          <w:i/>
          <w:spacing w:val="-3"/>
          <w:sz w:val="24"/>
          <w:szCs w:val="24"/>
          <w:lang w:val="es-MX"/>
        </w:rPr>
        <w:t>Los Investigadores de la Cultura Maya</w:t>
      </w:r>
      <w:r w:rsidRPr="000D6A4E">
        <w:rPr>
          <w:rFonts w:ascii="Arial" w:hAnsi="Arial" w:cs="Arial"/>
          <w:spacing w:val="-3"/>
          <w:sz w:val="24"/>
          <w:szCs w:val="24"/>
          <w:lang w:val="es-MX"/>
        </w:rPr>
        <w:t>, 7(1): 37-49. Universidad Autónoma de Campeche. Campeche.</w:t>
      </w:r>
    </w:p>
    <w:p w14:paraId="274B0C93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52E19E1" w14:textId="77777777" w:rsidR="007A2A2E" w:rsidRPr="000D6A4E" w:rsidRDefault="007A2A2E" w:rsidP="007A2A2E">
      <w:pPr>
        <w:spacing w:after="0" w:line="240" w:lineRule="auto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>Schele, Linda</w:t>
      </w:r>
    </w:p>
    <w:p w14:paraId="54A3823C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0D6A4E">
        <w:rPr>
          <w:rFonts w:ascii="Arial" w:hAnsi="Arial" w:cs="Arial"/>
          <w:sz w:val="24"/>
          <w:szCs w:val="24"/>
          <w:lang w:val="es-MX"/>
        </w:rPr>
        <w:t>1997</w:t>
      </w:r>
      <w:r w:rsidRPr="000D6A4E">
        <w:rPr>
          <w:rFonts w:ascii="Arial" w:hAnsi="Arial" w:cs="Arial"/>
          <w:sz w:val="24"/>
          <w:szCs w:val="24"/>
          <w:lang w:val="es-MX"/>
        </w:rPr>
        <w:tab/>
      </w:r>
      <w:r w:rsidRPr="000D6A4E">
        <w:rPr>
          <w:rFonts w:ascii="Arial" w:hAnsi="Arial" w:cs="Arial"/>
          <w:i/>
          <w:sz w:val="24"/>
          <w:szCs w:val="24"/>
          <w:lang w:val="es-MX"/>
        </w:rPr>
        <w:t>Rostros ocultos de los mayas</w:t>
      </w:r>
      <w:r w:rsidRPr="000D6A4E">
        <w:rPr>
          <w:rFonts w:ascii="Arial" w:hAnsi="Arial" w:cs="Arial"/>
          <w:sz w:val="24"/>
          <w:szCs w:val="24"/>
          <w:lang w:val="es-MX"/>
        </w:rPr>
        <w:t xml:space="preserve">.  (Introd. de R. Piña Chan). </w:t>
      </w:r>
    </w:p>
    <w:p w14:paraId="1FC82C2A" w14:textId="77777777" w:rsidR="007A2A2E" w:rsidRPr="000D6A4E" w:rsidRDefault="007A2A2E" w:rsidP="007A2A2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t xml:space="preserve">IMPETUS/Comunicación. </w:t>
      </w:r>
      <w:proofErr w:type="spellStart"/>
      <w:r w:rsidRPr="000D6A4E">
        <w:rPr>
          <w:rFonts w:ascii="Arial" w:hAnsi="Arial" w:cs="Arial"/>
          <w:sz w:val="24"/>
          <w:szCs w:val="24"/>
        </w:rPr>
        <w:t>Singapur</w:t>
      </w:r>
      <w:proofErr w:type="spellEnd"/>
      <w:r w:rsidRPr="000D6A4E">
        <w:rPr>
          <w:rFonts w:ascii="Arial" w:hAnsi="Arial" w:cs="Arial"/>
          <w:sz w:val="24"/>
          <w:szCs w:val="24"/>
        </w:rPr>
        <w:t xml:space="preserve">. </w:t>
      </w:r>
    </w:p>
    <w:p w14:paraId="0A0D1A66" w14:textId="162D10F7" w:rsidR="007A2A2E" w:rsidRPr="00495EEF" w:rsidRDefault="007A2A2E" w:rsidP="007A2A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884206" w14:textId="77777777" w:rsidR="00495EEF" w:rsidRPr="00495EEF" w:rsidRDefault="00495EEF" w:rsidP="00495EEF">
      <w:pPr>
        <w:pStyle w:val="PlainText"/>
        <w:rPr>
          <w:rFonts w:ascii="Arial" w:eastAsia="MS Mincho" w:hAnsi="Arial" w:cs="Arial"/>
          <w:sz w:val="24"/>
          <w:szCs w:val="24"/>
          <w:lang w:val="en-US"/>
        </w:rPr>
      </w:pPr>
      <w:bookmarkStart w:id="1" w:name="_Hlk15218407"/>
      <w:r w:rsidRPr="00495EEF">
        <w:rPr>
          <w:rFonts w:ascii="Arial" w:eastAsia="MS Mincho" w:hAnsi="Arial" w:cs="Arial"/>
          <w:sz w:val="24"/>
          <w:szCs w:val="24"/>
          <w:lang w:val="en-US"/>
        </w:rPr>
        <w:t>Sharer, Robert J. (rev.)</w:t>
      </w:r>
    </w:p>
    <w:p w14:paraId="1259E46E" w14:textId="77777777" w:rsidR="00495EEF" w:rsidRPr="00495EEF" w:rsidRDefault="00495EEF" w:rsidP="00495EEF">
      <w:pPr>
        <w:pStyle w:val="PlainText"/>
        <w:rPr>
          <w:rFonts w:ascii="Arial" w:eastAsia="MS Mincho" w:hAnsi="Arial" w:cs="Arial"/>
          <w:sz w:val="24"/>
          <w:szCs w:val="24"/>
          <w:lang w:val="en-US"/>
        </w:rPr>
      </w:pPr>
      <w:r w:rsidRPr="00495EEF">
        <w:rPr>
          <w:rFonts w:ascii="Arial" w:eastAsia="MS Mincho" w:hAnsi="Arial" w:cs="Arial"/>
          <w:sz w:val="24"/>
          <w:szCs w:val="24"/>
          <w:lang w:val="en-US"/>
        </w:rPr>
        <w:t>1983</w:t>
      </w:r>
      <w:r w:rsidRPr="00495EEF">
        <w:rPr>
          <w:rFonts w:ascii="Arial" w:eastAsia="MS Mincho" w:hAnsi="Arial" w:cs="Arial"/>
          <w:sz w:val="24"/>
          <w:szCs w:val="24"/>
          <w:lang w:val="en-US"/>
        </w:rPr>
        <w:tab/>
      </w:r>
      <w:r w:rsidRPr="00495EEF">
        <w:rPr>
          <w:rFonts w:ascii="Arial" w:eastAsia="MS Mincho" w:hAnsi="Arial" w:cs="Arial"/>
          <w:i/>
          <w:iCs/>
          <w:sz w:val="24"/>
          <w:szCs w:val="24"/>
          <w:lang w:val="en-US"/>
        </w:rPr>
        <w:t>The ancient Maya</w:t>
      </w:r>
      <w:r w:rsidRPr="00495EEF">
        <w:rPr>
          <w:rFonts w:ascii="Arial" w:eastAsia="MS Mincho" w:hAnsi="Arial" w:cs="Arial"/>
          <w:sz w:val="24"/>
          <w:szCs w:val="24"/>
          <w:lang w:val="en-US"/>
        </w:rPr>
        <w:t>. Stanford University Press. Stanford, California.</w:t>
      </w:r>
    </w:p>
    <w:bookmarkEnd w:id="1"/>
    <w:p w14:paraId="59F08E19" w14:textId="77777777" w:rsidR="00495EEF" w:rsidRPr="000D6A4E" w:rsidRDefault="00495EEF" w:rsidP="007A2A2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BA81DD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t>Von Winning, Hasso</w:t>
      </w:r>
    </w:p>
    <w:p w14:paraId="1514C7B7" w14:textId="77777777" w:rsidR="007A2A2E" w:rsidRPr="000D6A4E" w:rsidRDefault="007A2A2E" w:rsidP="007A2A2E">
      <w:pPr>
        <w:spacing w:after="0"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0D6A4E">
        <w:rPr>
          <w:rFonts w:ascii="Arial" w:hAnsi="Arial" w:cs="Arial"/>
          <w:sz w:val="24"/>
          <w:szCs w:val="24"/>
        </w:rPr>
        <w:t>1958</w:t>
      </w:r>
      <w:r w:rsidRPr="000D6A4E">
        <w:rPr>
          <w:rFonts w:ascii="Arial" w:hAnsi="Arial" w:cs="Arial"/>
          <w:sz w:val="24"/>
          <w:szCs w:val="24"/>
        </w:rPr>
        <w:tab/>
        <w:t xml:space="preserve">“Figurines with movable limbs from ancient Mexico” </w:t>
      </w:r>
      <w:r w:rsidRPr="000D6A4E">
        <w:rPr>
          <w:rFonts w:ascii="Arial" w:hAnsi="Arial" w:cs="Arial"/>
          <w:i/>
          <w:sz w:val="24"/>
          <w:szCs w:val="24"/>
        </w:rPr>
        <w:t>Ethnos</w:t>
      </w:r>
      <w:r w:rsidRPr="000D6A4E">
        <w:rPr>
          <w:rFonts w:ascii="Arial" w:hAnsi="Arial" w:cs="Arial"/>
          <w:sz w:val="24"/>
          <w:szCs w:val="24"/>
        </w:rPr>
        <w:t xml:space="preserve">, vol. 23 (1): 1-60. </w:t>
      </w:r>
      <w:proofErr w:type="spellStart"/>
      <w:r w:rsidRPr="000D6A4E">
        <w:rPr>
          <w:rFonts w:ascii="Arial" w:hAnsi="Arial" w:cs="Arial"/>
          <w:sz w:val="24"/>
          <w:szCs w:val="24"/>
        </w:rPr>
        <w:t>Estocolmo</w:t>
      </w:r>
      <w:proofErr w:type="spellEnd"/>
      <w:r w:rsidRPr="000D6A4E">
        <w:rPr>
          <w:rFonts w:ascii="Arial" w:hAnsi="Arial" w:cs="Arial"/>
          <w:sz w:val="24"/>
          <w:szCs w:val="24"/>
        </w:rPr>
        <w:t>.</w:t>
      </w:r>
    </w:p>
    <w:p w14:paraId="593E7572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C7892" w14:textId="77777777" w:rsidR="007A2A2E" w:rsidRPr="000D6A4E" w:rsidRDefault="007A2A2E" w:rsidP="007A2A2E">
      <w:pPr>
        <w:pStyle w:val="Footer"/>
        <w:tabs>
          <w:tab w:val="clear" w:pos="4252"/>
          <w:tab w:val="clear" w:pos="8504"/>
        </w:tabs>
        <w:rPr>
          <w:rFonts w:ascii="Arial" w:hAnsi="Arial" w:cs="Arial"/>
          <w:szCs w:val="24"/>
          <w:lang w:val="en-US"/>
        </w:rPr>
      </w:pPr>
      <w:r w:rsidRPr="000D6A4E">
        <w:rPr>
          <w:rFonts w:ascii="Arial" w:hAnsi="Arial" w:cs="Arial"/>
          <w:szCs w:val="24"/>
          <w:lang w:val="en-US"/>
        </w:rPr>
        <w:t>1961</w:t>
      </w:r>
      <w:r w:rsidRPr="000D6A4E">
        <w:rPr>
          <w:rFonts w:ascii="Arial" w:hAnsi="Arial" w:cs="Arial"/>
          <w:szCs w:val="24"/>
          <w:lang w:val="en-US"/>
        </w:rPr>
        <w:tab/>
        <w:t>“Two figurines with movable limbs from Veracruz, Mexico”</w:t>
      </w:r>
    </w:p>
    <w:p w14:paraId="611A50EE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D6A4E">
        <w:rPr>
          <w:rFonts w:ascii="Arial" w:hAnsi="Arial" w:cs="Arial"/>
          <w:sz w:val="24"/>
          <w:szCs w:val="24"/>
        </w:rPr>
        <w:tab/>
      </w:r>
      <w:proofErr w:type="spellStart"/>
      <w:r w:rsidRPr="000D6A4E">
        <w:rPr>
          <w:rFonts w:ascii="Arial" w:hAnsi="Arial" w:cs="Arial"/>
          <w:i/>
          <w:sz w:val="24"/>
          <w:szCs w:val="24"/>
        </w:rPr>
        <w:t>Masterkey</w:t>
      </w:r>
      <w:proofErr w:type="spellEnd"/>
      <w:r w:rsidRPr="000D6A4E">
        <w:rPr>
          <w:rFonts w:ascii="Arial" w:hAnsi="Arial" w:cs="Arial"/>
          <w:sz w:val="24"/>
          <w:szCs w:val="24"/>
        </w:rPr>
        <w:t xml:space="preserve">, 35 (4): 140-146. </w:t>
      </w:r>
      <w:r w:rsidRPr="000D6A4E">
        <w:rPr>
          <w:rFonts w:ascii="Arial" w:hAnsi="Arial" w:cs="Arial"/>
          <w:sz w:val="24"/>
          <w:szCs w:val="24"/>
          <w:lang w:val="es-MX"/>
        </w:rPr>
        <w:t>Los Angeles.</w:t>
      </w:r>
    </w:p>
    <w:p w14:paraId="499F96C6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A67FB61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D6A4E">
        <w:rPr>
          <w:rFonts w:ascii="Arial" w:hAnsi="Arial" w:cs="Arial"/>
          <w:sz w:val="24"/>
          <w:szCs w:val="24"/>
          <w:lang w:val="es-MX"/>
        </w:rPr>
        <w:t>1967</w:t>
      </w:r>
      <w:r w:rsidRPr="000D6A4E">
        <w:rPr>
          <w:rFonts w:ascii="Arial" w:hAnsi="Arial" w:cs="Arial"/>
          <w:sz w:val="24"/>
          <w:szCs w:val="24"/>
          <w:lang w:val="es-MX"/>
        </w:rPr>
        <w:tab/>
        <w:t>“Semejanzas entre las figurillas de Jaina y de Teotihuacan”</w:t>
      </w:r>
    </w:p>
    <w:p w14:paraId="52237CB9" w14:textId="77777777" w:rsidR="007A2A2E" w:rsidRPr="000D6A4E" w:rsidRDefault="007A2A2E" w:rsidP="007A2A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D6A4E">
        <w:rPr>
          <w:rFonts w:ascii="Arial" w:hAnsi="Arial" w:cs="Arial"/>
          <w:sz w:val="24"/>
          <w:szCs w:val="24"/>
          <w:lang w:val="es-MX"/>
        </w:rPr>
        <w:tab/>
      </w:r>
      <w:r w:rsidRPr="000D6A4E">
        <w:rPr>
          <w:rFonts w:ascii="Arial" w:hAnsi="Arial" w:cs="Arial"/>
          <w:i/>
          <w:sz w:val="24"/>
          <w:szCs w:val="24"/>
          <w:lang w:val="es-MX"/>
        </w:rPr>
        <w:t>Revista Mexicana de Estudios Antropológicos</w:t>
      </w:r>
      <w:r w:rsidRPr="000D6A4E">
        <w:rPr>
          <w:rFonts w:ascii="Arial" w:hAnsi="Arial" w:cs="Arial"/>
          <w:sz w:val="24"/>
          <w:szCs w:val="24"/>
          <w:lang w:val="es-MX"/>
        </w:rPr>
        <w:t xml:space="preserve">, XXI: 41-69. SMA. </w:t>
      </w:r>
      <w:r w:rsidRPr="000D6A4E">
        <w:rPr>
          <w:rFonts w:ascii="Arial" w:hAnsi="Arial" w:cs="Arial"/>
          <w:sz w:val="24"/>
          <w:szCs w:val="24"/>
          <w:lang w:val="es-ES_tradnl"/>
        </w:rPr>
        <w:t>México.</w:t>
      </w:r>
    </w:p>
    <w:p w14:paraId="36749FCC" w14:textId="77777777" w:rsidR="007A2A2E" w:rsidRPr="000D6A4E" w:rsidRDefault="007A2A2E" w:rsidP="007A2A2E">
      <w:pPr>
        <w:rPr>
          <w:rFonts w:ascii="Arial" w:hAnsi="Arial" w:cs="Arial"/>
          <w:sz w:val="24"/>
          <w:szCs w:val="24"/>
          <w:lang w:val="es-ES_tradnl"/>
        </w:rPr>
      </w:pPr>
    </w:p>
    <w:p w14:paraId="33231FBD" w14:textId="77777777" w:rsidR="007A2A2E" w:rsidRPr="000D6A4E" w:rsidRDefault="007A2A2E" w:rsidP="007A2A2E">
      <w:pPr>
        <w:rPr>
          <w:rFonts w:ascii="Arial" w:hAnsi="Arial" w:cs="Arial"/>
          <w:sz w:val="24"/>
          <w:szCs w:val="24"/>
          <w:lang w:val="es-MX"/>
        </w:rPr>
      </w:pPr>
    </w:p>
    <w:p w14:paraId="65856C33" w14:textId="77777777" w:rsidR="007A2A2E" w:rsidRPr="000D6A4E" w:rsidRDefault="007A2A2E" w:rsidP="007A2A2E">
      <w:pPr>
        <w:rPr>
          <w:rFonts w:ascii="Arial" w:hAnsi="Arial" w:cs="Arial"/>
          <w:sz w:val="24"/>
          <w:szCs w:val="24"/>
          <w:lang w:val="es-MX"/>
        </w:rPr>
      </w:pPr>
    </w:p>
    <w:p w14:paraId="4A94D8DD" w14:textId="77777777" w:rsidR="00393FB1" w:rsidRPr="000D6A4E" w:rsidRDefault="00393FB1">
      <w:pPr>
        <w:rPr>
          <w:rFonts w:ascii="Arial" w:hAnsi="Arial" w:cs="Arial"/>
          <w:sz w:val="24"/>
          <w:szCs w:val="24"/>
        </w:rPr>
      </w:pPr>
    </w:p>
    <w:sectPr w:rsidR="00393FB1" w:rsidRPr="000D6A4E" w:rsidSect="00C54B3B">
      <w:pgSz w:w="12240" w:h="15840"/>
      <w:pgMar w:top="819" w:right="1440" w:bottom="77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4637" w14:textId="77777777" w:rsidR="00CB2609" w:rsidRDefault="00CB2609" w:rsidP="007A2A2E">
      <w:pPr>
        <w:spacing w:after="0" w:line="240" w:lineRule="auto"/>
      </w:pPr>
      <w:r>
        <w:separator/>
      </w:r>
    </w:p>
  </w:endnote>
  <w:endnote w:type="continuationSeparator" w:id="0">
    <w:p w14:paraId="655E6F73" w14:textId="77777777" w:rsidR="00CB2609" w:rsidRDefault="00CB2609" w:rsidP="007A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ogue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BEAB7" w14:textId="77777777" w:rsidR="00CB2609" w:rsidRDefault="00CB2609" w:rsidP="007A2A2E">
      <w:pPr>
        <w:spacing w:after="0" w:line="240" w:lineRule="auto"/>
      </w:pPr>
      <w:r>
        <w:separator/>
      </w:r>
    </w:p>
  </w:footnote>
  <w:footnote w:type="continuationSeparator" w:id="0">
    <w:p w14:paraId="4859A2D0" w14:textId="77777777" w:rsidR="00CB2609" w:rsidRDefault="00CB2609" w:rsidP="007A2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B743EBA"/>
    <w:lvl w:ilvl="0">
      <w:start w:val="1"/>
      <w:numFmt w:val="bullet"/>
      <w:pStyle w:val="Textodelmarcadordeposicin1"/>
      <w:lvlText w:val=""/>
      <w:lvlJc w:val="left"/>
      <w:pPr>
        <w:tabs>
          <w:tab w:val="num" w:pos="708"/>
        </w:tabs>
        <w:ind w:left="708"/>
      </w:pPr>
      <w:rPr>
        <w:rFonts w:ascii="Symbol" w:hAnsi="Symbol" w:hint="default"/>
      </w:rPr>
    </w:lvl>
    <w:lvl w:ilvl="1">
      <w:start w:val="1"/>
      <w:numFmt w:val="bullet"/>
      <w:pStyle w:val="Sinespaciado1"/>
      <w:lvlText w:val=""/>
      <w:lvlJc w:val="left"/>
      <w:pPr>
        <w:tabs>
          <w:tab w:val="num" w:pos="1428"/>
        </w:tabs>
        <w:ind w:left="1788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2148"/>
        </w:tabs>
        <w:ind w:left="2508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868"/>
        </w:tabs>
        <w:ind w:left="3228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3588"/>
        </w:tabs>
        <w:ind w:left="3948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4308"/>
        </w:tabs>
        <w:ind w:left="4668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5028"/>
        </w:tabs>
        <w:ind w:left="5388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748"/>
        </w:tabs>
        <w:ind w:left="6108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646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DB43D0"/>
    <w:multiLevelType w:val="singleLevel"/>
    <w:tmpl w:val="8A42B018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2E"/>
    <w:rsid w:val="000D5F8D"/>
    <w:rsid w:val="000D6A4E"/>
    <w:rsid w:val="00113B63"/>
    <w:rsid w:val="001422AA"/>
    <w:rsid w:val="0016492C"/>
    <w:rsid w:val="001C6DBA"/>
    <w:rsid w:val="00215223"/>
    <w:rsid w:val="0025634F"/>
    <w:rsid w:val="00292504"/>
    <w:rsid w:val="002A4CE6"/>
    <w:rsid w:val="002A4EA7"/>
    <w:rsid w:val="002C2064"/>
    <w:rsid w:val="002F482E"/>
    <w:rsid w:val="003201EC"/>
    <w:rsid w:val="0034341A"/>
    <w:rsid w:val="003454BD"/>
    <w:rsid w:val="003575B6"/>
    <w:rsid w:val="003576DA"/>
    <w:rsid w:val="00393FB1"/>
    <w:rsid w:val="00401CDA"/>
    <w:rsid w:val="004636D7"/>
    <w:rsid w:val="00495EEF"/>
    <w:rsid w:val="00512941"/>
    <w:rsid w:val="00527818"/>
    <w:rsid w:val="00555D1D"/>
    <w:rsid w:val="00574175"/>
    <w:rsid w:val="005C4D87"/>
    <w:rsid w:val="005E0FC4"/>
    <w:rsid w:val="00636106"/>
    <w:rsid w:val="00657B5E"/>
    <w:rsid w:val="0067576D"/>
    <w:rsid w:val="00683BF9"/>
    <w:rsid w:val="00684257"/>
    <w:rsid w:val="006B3330"/>
    <w:rsid w:val="006B775E"/>
    <w:rsid w:val="006C21CF"/>
    <w:rsid w:val="006E65C3"/>
    <w:rsid w:val="0070539B"/>
    <w:rsid w:val="00761715"/>
    <w:rsid w:val="007A2A2E"/>
    <w:rsid w:val="007B2484"/>
    <w:rsid w:val="00801062"/>
    <w:rsid w:val="0080319D"/>
    <w:rsid w:val="008378C9"/>
    <w:rsid w:val="008F2125"/>
    <w:rsid w:val="0098288A"/>
    <w:rsid w:val="009D0F90"/>
    <w:rsid w:val="00A016D9"/>
    <w:rsid w:val="00A31036"/>
    <w:rsid w:val="00A47A6D"/>
    <w:rsid w:val="00A61D48"/>
    <w:rsid w:val="00A70394"/>
    <w:rsid w:val="00A83F74"/>
    <w:rsid w:val="00A84BE6"/>
    <w:rsid w:val="00AB7EC0"/>
    <w:rsid w:val="00AD664F"/>
    <w:rsid w:val="00AE3853"/>
    <w:rsid w:val="00AF7E23"/>
    <w:rsid w:val="00B03718"/>
    <w:rsid w:val="00B07D08"/>
    <w:rsid w:val="00B30DB7"/>
    <w:rsid w:val="00B81A8C"/>
    <w:rsid w:val="00B965B8"/>
    <w:rsid w:val="00BD25A9"/>
    <w:rsid w:val="00BD6491"/>
    <w:rsid w:val="00BF4B8A"/>
    <w:rsid w:val="00C17F78"/>
    <w:rsid w:val="00C2004A"/>
    <w:rsid w:val="00C54B3B"/>
    <w:rsid w:val="00C67216"/>
    <w:rsid w:val="00C70263"/>
    <w:rsid w:val="00C963F0"/>
    <w:rsid w:val="00C96CB9"/>
    <w:rsid w:val="00CB2609"/>
    <w:rsid w:val="00D52F69"/>
    <w:rsid w:val="00DB53B5"/>
    <w:rsid w:val="00E06E51"/>
    <w:rsid w:val="00E500E7"/>
    <w:rsid w:val="00ED47B5"/>
    <w:rsid w:val="00EE00CA"/>
    <w:rsid w:val="00F01C9D"/>
    <w:rsid w:val="00F17941"/>
    <w:rsid w:val="00F234C6"/>
    <w:rsid w:val="00F478E8"/>
    <w:rsid w:val="00F74423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956C"/>
  <w15:chartTrackingRefBased/>
  <w15:docId w15:val="{9BB89A34-505A-4F2F-B733-8FE559F3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A2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A2A2E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_tradnl"/>
    </w:rPr>
  </w:style>
  <w:style w:type="character" w:customStyle="1" w:styleId="FootnoteTextChar">
    <w:name w:val="Footnote Text Char"/>
    <w:basedOn w:val="DefaultParagraphFont"/>
    <w:link w:val="FootnoteText"/>
    <w:rsid w:val="007A2A2E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FootnoteReference">
    <w:name w:val="footnote reference"/>
    <w:semiHidden/>
    <w:rsid w:val="007A2A2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A2A2E"/>
    <w:pPr>
      <w:tabs>
        <w:tab w:val="center" w:pos="4252"/>
        <w:tab w:val="right" w:pos="8504"/>
      </w:tabs>
      <w:spacing w:after="0" w:line="240" w:lineRule="auto"/>
      <w:jc w:val="both"/>
    </w:pPr>
    <w:rPr>
      <w:rFonts w:ascii="Vogue" w:eastAsia="Times New Roman" w:hAnsi="Vogue"/>
      <w:sz w:val="24"/>
      <w:szCs w:val="20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7A2A2E"/>
    <w:rPr>
      <w:rFonts w:ascii="Vogue" w:eastAsia="Times New Roman" w:hAnsi="Vogue" w:cs="Times New Roman"/>
      <w:sz w:val="24"/>
      <w:szCs w:val="20"/>
      <w:lang w:val="es-ES_tradnl" w:eastAsia="es-ES"/>
    </w:rPr>
  </w:style>
  <w:style w:type="character" w:styleId="Hyperlink">
    <w:name w:val="Hyperlink"/>
    <w:basedOn w:val="DefaultParagraphFont"/>
    <w:uiPriority w:val="99"/>
    <w:unhideWhenUsed/>
    <w:rsid w:val="007A2A2E"/>
    <w:rPr>
      <w:color w:val="0563C1" w:themeColor="hyperlink"/>
      <w:u w:val="single"/>
    </w:rPr>
  </w:style>
  <w:style w:type="paragraph" w:customStyle="1" w:styleId="Textodelmarcadordeposicin1">
    <w:name w:val="Texto del marcador de posición1"/>
    <w:basedOn w:val="Normal"/>
    <w:rsid w:val="007A2A2E"/>
    <w:pPr>
      <w:keepNext/>
      <w:numPr>
        <w:numId w:val="2"/>
      </w:numPr>
      <w:spacing w:after="0" w:line="240" w:lineRule="auto"/>
      <w:outlineLvl w:val="0"/>
    </w:pPr>
    <w:rPr>
      <w:rFonts w:ascii="Verdana" w:eastAsia="MS Gothic" w:hAnsi="Verdana"/>
      <w:sz w:val="24"/>
      <w:szCs w:val="24"/>
      <w:lang w:val="es-ES_tradnl" w:eastAsia="es-ES_tradnl"/>
    </w:rPr>
  </w:style>
  <w:style w:type="paragraph" w:customStyle="1" w:styleId="Sinespaciado1">
    <w:name w:val="Sin espaciado1"/>
    <w:basedOn w:val="Normal"/>
    <w:rsid w:val="007A2A2E"/>
    <w:pPr>
      <w:keepNext/>
      <w:numPr>
        <w:ilvl w:val="1"/>
        <w:numId w:val="2"/>
      </w:numPr>
      <w:spacing w:after="0" w:line="240" w:lineRule="auto"/>
      <w:outlineLvl w:val="1"/>
    </w:pPr>
    <w:rPr>
      <w:rFonts w:ascii="Verdana" w:eastAsia="MS Gothic" w:hAnsi="Verdana"/>
      <w:sz w:val="24"/>
      <w:szCs w:val="24"/>
      <w:lang w:val="es-ES_tradnl" w:eastAsia="es-ES_tradnl"/>
    </w:rPr>
  </w:style>
  <w:style w:type="paragraph" w:customStyle="1" w:styleId="NoteLevel31">
    <w:name w:val="Note Level 31"/>
    <w:basedOn w:val="Normal"/>
    <w:rsid w:val="007A2A2E"/>
    <w:pPr>
      <w:keepNext/>
      <w:numPr>
        <w:ilvl w:val="2"/>
        <w:numId w:val="2"/>
      </w:numPr>
      <w:spacing w:after="0" w:line="240" w:lineRule="auto"/>
      <w:outlineLvl w:val="2"/>
    </w:pPr>
    <w:rPr>
      <w:rFonts w:ascii="Verdana" w:eastAsia="MS Gothic" w:hAnsi="Verdana"/>
      <w:sz w:val="24"/>
      <w:szCs w:val="24"/>
      <w:lang w:val="es-ES_tradnl" w:eastAsia="es-ES_tradnl"/>
    </w:rPr>
  </w:style>
  <w:style w:type="paragraph" w:customStyle="1" w:styleId="NoteLevel41">
    <w:name w:val="Note Level 41"/>
    <w:basedOn w:val="Normal"/>
    <w:rsid w:val="007A2A2E"/>
    <w:pPr>
      <w:keepNext/>
      <w:numPr>
        <w:ilvl w:val="3"/>
        <w:numId w:val="2"/>
      </w:numPr>
      <w:spacing w:after="0" w:line="240" w:lineRule="auto"/>
      <w:outlineLvl w:val="3"/>
    </w:pPr>
    <w:rPr>
      <w:rFonts w:ascii="Verdana" w:eastAsia="MS Gothic" w:hAnsi="Verdana"/>
      <w:sz w:val="24"/>
      <w:szCs w:val="24"/>
      <w:lang w:val="es-ES_tradnl" w:eastAsia="es-ES_tradnl"/>
    </w:rPr>
  </w:style>
  <w:style w:type="paragraph" w:customStyle="1" w:styleId="NoteLevel51">
    <w:name w:val="Note Level 51"/>
    <w:basedOn w:val="Normal"/>
    <w:rsid w:val="007A2A2E"/>
    <w:pPr>
      <w:keepNext/>
      <w:numPr>
        <w:ilvl w:val="4"/>
        <w:numId w:val="2"/>
      </w:numPr>
      <w:spacing w:after="0" w:line="240" w:lineRule="auto"/>
      <w:outlineLvl w:val="4"/>
    </w:pPr>
    <w:rPr>
      <w:rFonts w:ascii="Verdana" w:eastAsia="MS Gothic" w:hAnsi="Verdana"/>
      <w:sz w:val="24"/>
      <w:szCs w:val="24"/>
      <w:lang w:val="es-ES_tradnl" w:eastAsia="es-ES_tradnl"/>
    </w:rPr>
  </w:style>
  <w:style w:type="paragraph" w:customStyle="1" w:styleId="NoteLevel61">
    <w:name w:val="Note Level 61"/>
    <w:basedOn w:val="Normal"/>
    <w:rsid w:val="007A2A2E"/>
    <w:pPr>
      <w:keepNext/>
      <w:numPr>
        <w:ilvl w:val="5"/>
        <w:numId w:val="2"/>
      </w:numPr>
      <w:spacing w:after="0" w:line="240" w:lineRule="auto"/>
      <w:outlineLvl w:val="5"/>
    </w:pPr>
    <w:rPr>
      <w:rFonts w:ascii="Verdana" w:eastAsia="MS Gothic" w:hAnsi="Verdana"/>
      <w:sz w:val="24"/>
      <w:szCs w:val="24"/>
      <w:lang w:val="es-ES_tradnl" w:eastAsia="es-ES_tradnl"/>
    </w:rPr>
  </w:style>
  <w:style w:type="paragraph" w:customStyle="1" w:styleId="NoteLevel71">
    <w:name w:val="Note Level 71"/>
    <w:basedOn w:val="Normal"/>
    <w:rsid w:val="007A2A2E"/>
    <w:pPr>
      <w:keepNext/>
      <w:numPr>
        <w:ilvl w:val="6"/>
        <w:numId w:val="2"/>
      </w:numPr>
      <w:spacing w:after="0" w:line="240" w:lineRule="auto"/>
      <w:outlineLvl w:val="6"/>
    </w:pPr>
    <w:rPr>
      <w:rFonts w:ascii="Verdana" w:eastAsia="MS Gothic" w:hAnsi="Verdana"/>
      <w:sz w:val="24"/>
      <w:szCs w:val="24"/>
      <w:lang w:val="es-ES_tradnl" w:eastAsia="es-ES_tradnl"/>
    </w:rPr>
  </w:style>
  <w:style w:type="paragraph" w:customStyle="1" w:styleId="NoteLevel81">
    <w:name w:val="Note Level 81"/>
    <w:basedOn w:val="Normal"/>
    <w:rsid w:val="007A2A2E"/>
    <w:pPr>
      <w:keepNext/>
      <w:numPr>
        <w:ilvl w:val="7"/>
        <w:numId w:val="2"/>
      </w:numPr>
      <w:spacing w:after="0" w:line="240" w:lineRule="auto"/>
      <w:outlineLvl w:val="7"/>
    </w:pPr>
    <w:rPr>
      <w:rFonts w:ascii="Verdana" w:eastAsia="MS Gothic" w:hAnsi="Verdana"/>
      <w:sz w:val="24"/>
      <w:szCs w:val="24"/>
      <w:lang w:val="es-ES_tradnl" w:eastAsia="es-ES_tradnl"/>
    </w:rPr>
  </w:style>
  <w:style w:type="paragraph" w:customStyle="1" w:styleId="NoteLevel91">
    <w:name w:val="Note Level 91"/>
    <w:basedOn w:val="Normal"/>
    <w:rsid w:val="007A2A2E"/>
    <w:pPr>
      <w:keepNext/>
      <w:numPr>
        <w:ilvl w:val="8"/>
        <w:numId w:val="2"/>
      </w:numPr>
      <w:spacing w:after="0" w:line="240" w:lineRule="auto"/>
      <w:outlineLvl w:val="8"/>
    </w:pPr>
    <w:rPr>
      <w:rFonts w:ascii="Verdana" w:eastAsia="MS Gothic" w:hAnsi="Verdana"/>
      <w:sz w:val="24"/>
      <w:szCs w:val="24"/>
      <w:lang w:val="es-ES_tradnl" w:eastAsia="es-ES_tradnl"/>
    </w:rPr>
  </w:style>
  <w:style w:type="paragraph" w:styleId="PlainText">
    <w:name w:val="Plain Text"/>
    <w:basedOn w:val="Normal"/>
    <w:link w:val="PlainTextChar"/>
    <w:rsid w:val="007A2A2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PlainTextChar">
    <w:name w:val="Plain Text Char"/>
    <w:basedOn w:val="DefaultParagraphFont"/>
    <w:link w:val="PlainText"/>
    <w:rsid w:val="007A2A2E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BodyText">
    <w:name w:val="Body Text"/>
    <w:basedOn w:val="Normal"/>
    <w:link w:val="BodyTextChar"/>
    <w:semiHidden/>
    <w:rsid w:val="0052781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semiHidden/>
    <w:rsid w:val="00527818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NoParagraphStyle">
    <w:name w:val="[No Paragraph Style]"/>
    <w:rsid w:val="00C54B3B"/>
    <w:pPr>
      <w:autoSpaceDE w:val="0"/>
      <w:autoSpaceDN w:val="0"/>
      <w:adjustRightInd w:val="0"/>
      <w:spacing w:after="0"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Novelo</dc:creator>
  <cp:keywords/>
  <dc:description/>
  <cp:lastModifiedBy>mayaman@bellsouth.net</cp:lastModifiedBy>
  <cp:revision>7</cp:revision>
  <dcterms:created xsi:type="dcterms:W3CDTF">2021-03-04T00:59:00Z</dcterms:created>
  <dcterms:modified xsi:type="dcterms:W3CDTF">2021-03-04T01:50:00Z</dcterms:modified>
</cp:coreProperties>
</file>